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2807" w:type="dxa"/>
        <w:tblInd w:w="-5" w:type="dxa"/>
        <w:tblCellMar>
          <w:left w:w="10" w:type="dxa"/>
          <w:right w:w="10" w:type="dxa"/>
        </w:tblCellMar>
        <w:tblLook w:firstRow="1" w:lastRow="0" w:firstColumn="1" w:lastColumn="0" w:noHBand="0" w:noVBand="1" w:val="04A0"/>
      </w:tblPr>
      <w:tblGrid>
        <w:gridCol w:w="2625"/>
        <w:gridCol w:w="182"/>
      </w:tblGrid>
      <w:tr w:rsidR="001F351C" w:rsidTr="001F351C">
        <w:tc>
          <w:tcPr>
            <w:tcW w:w="2625" w:type="dxa"/>
            <w:tcMar>
              <w:top w:w="0" w:type="dxa"/>
              <w:left w:w="108" w:type="dxa"/>
              <w:bottom w:w="0" w:type="dxa"/>
              <w:right w:w="108" w:type="dxa"/>
            </w:tcMar>
            <w:hideMark/>
          </w:tcPr>
          <w:p w:rsidR="001F351C" w:rsidRDefault="001F351C">
            <w:pPr>
              <w:autoSpaceDN w:val="false"/>
              <w:spacing w:line="276" w:lineRule="auto"/>
              <w:jc w:val="center"/>
              <w:rPr>
                <w:rFonts w:ascii="Calibri" w:hAnsi="Calibri" w:eastAsia="Calibri" w:cs="Calibri"/>
                <w:szCs w:val="22"/>
                <w:lang w:eastAsia="en-US"/>
              </w:rPr>
            </w:pPr>
            <w:bookmarkStart w:name="_GoBack" w:id="0"/>
            <w:bookmarkEnd w:id="0"/>
            <w:r>
              <w:rPr>
                <w:rFonts w:ascii="Arial" w:hAnsi="Arial" w:cs="Arial"/>
                <w:noProof/>
              </w:rPr>
              <w:drawing>
                <wp:inline distT="0" distB="0" distL="0" distR="0">
                  <wp:extent cx="475615" cy="609600"/>
                  <wp:effectExtent l="0" t="0" r="635" b="0"/>
                  <wp:docPr id="1" name="Slika 1" descr="GRB-RH-png"/>
                  <wp:cNvGraphicFramePr>
                    <a:graphicFrameLocks noChangeAspect="true"/>
                  </wp:cNvGraphicFramePr>
                  <a:graphic>
                    <a:graphicData uri="http://schemas.openxmlformats.org/drawingml/2006/picture">
                      <pic:pic>
                        <pic:nvPicPr>
                          <pic:cNvPr id="0" name="Slika 1" descr="GRB-RH-png"/>
                          <pic:cNvPicPr>
                            <a:picLocks noChangeAspect="true" noChangeArrowheads="true"/>
                          </pic:cNvPicPr>
                        </pic:nvPicPr>
                        <pic:blipFill>
                          <a:blip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75615" cy="609600"/>
                          </a:xfrm>
                          <a:prstGeom prst="rect">
                            <a:avLst/>
                          </a:prstGeom>
                          <a:noFill/>
                          <a:ln>
                            <a:noFill/>
                          </a:ln>
                        </pic:spPr>
                      </pic:pic>
                    </a:graphicData>
                  </a:graphic>
                </wp:inline>
              </w:drawing>
            </w:r>
          </w:p>
        </w:tc>
        <w:tc>
          <w:tcPr>
            <w:tcW w:w="182" w:type="dxa"/>
          </w:tcPr>
          <w:p w:rsidR="001F351C" w:rsidRDefault="001F351C">
            <w:pPr>
              <w:autoSpaceDN w:val="false"/>
              <w:spacing w:line="276" w:lineRule="auto"/>
              <w:jc w:val="center"/>
              <w:rPr>
                <w:rFonts w:ascii="Calibri" w:hAnsi="Calibri" w:eastAsia="Calibri" w:cs="Calibri"/>
                <w:szCs w:val="22"/>
                <w:lang w:eastAsia="en-US"/>
              </w:rPr>
            </w:pPr>
          </w:p>
        </w:tc>
      </w:tr>
      <w:tr w:rsidR="001F351C" w:rsidTr="001F351C">
        <w:tc>
          <w:tcPr>
            <w:tcW w:w="2807" w:type="dxa"/>
            <w:gridSpan w:val="2"/>
            <w:tcMar>
              <w:top w:w="0" w:type="dxa"/>
              <w:left w:w="108" w:type="dxa"/>
              <w:bottom w:w="0" w:type="dxa"/>
              <w:right w:w="108" w:type="dxa"/>
            </w:tcMar>
            <w:hideMark/>
          </w:tcPr>
          <w:p w:rsidR="001F351C" w:rsidRDefault="001F351C">
            <w:pPr>
              <w:autoSpaceDN w:val="false"/>
              <w:spacing w:before="120" w:line="252" w:lineRule="auto"/>
              <w:jc w:val="center"/>
              <w:rPr>
                <w:rFonts w:ascii="Arial" w:hAnsi="Arial" w:cs="Arial"/>
                <w:lang w:eastAsia="en-US"/>
              </w:rPr>
            </w:pPr>
            <w:r>
              <w:rPr>
                <w:rFonts w:ascii="Arial" w:hAnsi="Arial" w:cs="Arial"/>
                <w:lang w:eastAsia="en-US"/>
              </w:rPr>
              <w:t>Republika Hrvatska</w:t>
            </w:r>
          </w:p>
          <w:p w:rsidR="001F351C" w:rsidRDefault="001F351C">
            <w:pPr>
              <w:autoSpaceDN w:val="false"/>
              <w:spacing w:line="252" w:lineRule="auto"/>
              <w:ind w:left="-137"/>
              <w:jc w:val="center"/>
              <w:rPr>
                <w:rFonts w:ascii="Arial" w:hAnsi="Arial" w:cs="Arial"/>
                <w:lang w:eastAsia="en-US"/>
              </w:rPr>
            </w:pPr>
            <w:r>
              <w:rPr>
                <w:rFonts w:ascii="Arial" w:hAnsi="Arial" w:cs="Arial"/>
                <w:lang w:eastAsia="en-US"/>
              </w:rPr>
              <w:t>Općinski sud u Gospiću</w:t>
            </w:r>
          </w:p>
          <w:p w:rsidR="001F351C" w:rsidRDefault="001F351C">
            <w:pPr>
              <w:autoSpaceDN w:val="false"/>
              <w:spacing w:line="252" w:lineRule="auto"/>
              <w:jc w:val="center"/>
              <w:rPr>
                <w:rFonts w:ascii="Arial" w:hAnsi="Arial" w:cs="Arial"/>
                <w:lang w:eastAsia="en-US"/>
              </w:rPr>
            </w:pPr>
            <w:r>
              <w:rPr>
                <w:rFonts w:ascii="Arial" w:hAnsi="Arial" w:cs="Arial"/>
                <w:lang w:eastAsia="en-US"/>
              </w:rPr>
              <w:t>Trg Alojzija Stepinca 3</w:t>
            </w:r>
          </w:p>
          <w:p w:rsidR="001F351C" w:rsidRDefault="001F351C">
            <w:pPr>
              <w:autoSpaceDN w:val="false"/>
              <w:spacing w:line="252" w:lineRule="auto"/>
              <w:jc w:val="center"/>
              <w:rPr>
                <w:rFonts w:ascii="Arial" w:hAnsi="Arial" w:cs="Arial"/>
                <w:lang w:eastAsia="en-US"/>
              </w:rPr>
            </w:pPr>
            <w:r>
              <w:rPr>
                <w:rFonts w:ascii="Arial" w:hAnsi="Arial" w:cs="Arial"/>
                <w:lang w:eastAsia="en-US"/>
              </w:rPr>
              <w:t>53000 Gospić</w:t>
            </w:r>
          </w:p>
        </w:tc>
      </w:tr>
    </w:tbl>
    <w:p w:rsidR="001F351C" w:rsidP="001F351C" w:rsidRDefault="001F351C" w14:paraId="3cde88d" w14:textId="3cde88d">
      <w:pPr>
        <w:pStyle w:val="Zaglavlje"/>
        <w:jc w:val="right"/>
        <w15:collapsed w:val="false"/>
        <w:rPr>
          <w:rFonts w:ascii="Arial" w:hAnsi="Arial" w:cs="Arial"/>
        </w:rPr>
      </w:pPr>
      <w:r>
        <w:rPr>
          <w:rFonts w:ascii="Arial" w:hAnsi="Arial" w:cs="Arial"/>
        </w:rPr>
        <w:t>Poslovni broj: Pp-</w:t>
      </w:r>
      <w:r w:rsidR="00DA321C">
        <w:rPr>
          <w:rFonts w:ascii="Arial" w:hAnsi="Arial" w:cs="Arial"/>
        </w:rPr>
        <w:t>790</w:t>
      </w:r>
      <w:r>
        <w:rPr>
          <w:rFonts w:ascii="Arial" w:hAnsi="Arial" w:cs="Arial"/>
        </w:rPr>
        <w:t>/202</w:t>
      </w:r>
      <w:r w:rsidR="00DA321C">
        <w:rPr>
          <w:rFonts w:ascii="Arial" w:hAnsi="Arial" w:cs="Arial"/>
        </w:rPr>
        <w:t>4</w:t>
      </w:r>
      <w:r>
        <w:rPr>
          <w:rFonts w:ascii="Arial" w:hAnsi="Arial" w:cs="Arial"/>
        </w:rPr>
        <w:t>-</w:t>
      </w:r>
      <w:r w:rsidR="00DA321C">
        <w:rPr>
          <w:rFonts w:ascii="Arial" w:hAnsi="Arial" w:cs="Arial"/>
        </w:rPr>
        <w:t>4</w:t>
      </w:r>
    </w:p>
    <w:p w:rsidR="001F351C" w:rsidP="001F351C" w:rsidRDefault="001F351C">
      <w:pPr>
        <w:pStyle w:val="Naslov1"/>
        <w:jc w:val="center"/>
        <w:rPr>
          <w:rFonts w:ascii="Arial" w:hAnsi="Arial" w:cs="Arial"/>
          <w:b w:val="false"/>
          <w:sz w:val="24"/>
          <w:szCs w:val="24"/>
        </w:rPr>
      </w:pPr>
      <w:r>
        <w:rPr>
          <w:rFonts w:ascii="Arial" w:hAnsi="Arial" w:cs="Arial"/>
          <w:b w:val="false"/>
          <w:sz w:val="24"/>
          <w:szCs w:val="24"/>
        </w:rPr>
        <w:t xml:space="preserve">R E P U B L I K A   H R V A T S K A </w:t>
      </w:r>
    </w:p>
    <w:p w:rsidR="001F351C" w:rsidP="001F351C" w:rsidRDefault="001F351C">
      <w:pPr>
        <w:pStyle w:val="Naslov1"/>
        <w:jc w:val="center"/>
        <w:rPr>
          <w:rFonts w:ascii="Arial" w:hAnsi="Arial" w:cs="Arial"/>
          <w:b w:val="false"/>
          <w:sz w:val="24"/>
          <w:szCs w:val="24"/>
        </w:rPr>
      </w:pPr>
      <w:r>
        <w:rPr>
          <w:rFonts w:ascii="Arial" w:hAnsi="Arial" w:cs="Arial"/>
          <w:b w:val="false"/>
          <w:sz w:val="24"/>
          <w:szCs w:val="24"/>
        </w:rPr>
        <w:t>R J E Š E N J E</w:t>
      </w:r>
    </w:p>
    <w:p w:rsidR="001F351C" w:rsidP="001F351C" w:rsidRDefault="001F351C">
      <w:pPr>
        <w:jc w:val="both"/>
        <w:rPr>
          <w:rFonts w:ascii="Arial" w:hAnsi="Arial" w:cs="Arial"/>
        </w:rPr>
      </w:pPr>
    </w:p>
    <w:p w:rsidR="001F351C" w:rsidP="001F351C" w:rsidRDefault="001F351C">
      <w:pPr>
        <w:pStyle w:val="Default"/>
        <w:ind w:firstLine="708"/>
        <w:jc w:val="both"/>
      </w:pPr>
      <w:r>
        <w:t xml:space="preserve">      Općinski sud u Gospiću, OIB:29608777564, po sucu tog suda Žani Vlainić, kao sucu pojedincu, uz sudjelovanje </w:t>
      </w:r>
      <w:r w:rsidR="00541B51">
        <w:t>Ma</w:t>
      </w:r>
      <w:r w:rsidR="00FD293E">
        <w:t xml:space="preserve">rie </w:t>
      </w:r>
      <w:r w:rsidR="00541B51">
        <w:t>Šaban</w:t>
      </w:r>
      <w:r>
        <w:t xml:space="preserve">, kao zapisničara, u prekršajnom predmetu protiv </w:t>
      </w:r>
      <w:r w:rsidR="006C285D">
        <w:rPr>
          <w:iCs/>
        </w:rPr>
        <w:t>okrivljen</w:t>
      </w:r>
      <w:r w:rsidR="00863D00">
        <w:rPr>
          <w:iCs/>
        </w:rPr>
        <w:t>e</w:t>
      </w:r>
      <w:r w:rsidR="006C285D">
        <w:rPr>
          <w:iCs/>
        </w:rPr>
        <w:t xml:space="preserve"> </w:t>
      </w:r>
      <w:bookmarkStart w:name="_Hlk233114363" w:id="1"/>
      <w:r w:rsidR="00114A39">
        <w:rPr>
          <w:iCs/>
        </w:rPr>
        <w:t>MARIJE SMOJVER</w:t>
      </w:r>
      <w:bookmarkEnd w:id="1"/>
      <w:r w:rsidR="00114A39">
        <w:rPr>
          <w:iCs/>
        </w:rPr>
        <w:t xml:space="preserve"> iz Karlobaga, Jure Rukavine kbr.12, </w:t>
      </w:r>
      <w:r>
        <w:t xml:space="preserve"> </w:t>
      </w:r>
      <w:r w:rsidR="009700F6">
        <w:t xml:space="preserve"> zbog</w:t>
      </w:r>
      <w:r>
        <w:t xml:space="preserve"> prekršajnog djela iz članka </w:t>
      </w:r>
      <w:r w:rsidR="00114A39">
        <w:t>6. Zakona o prekršajima protiv javnog reda i mira</w:t>
      </w:r>
      <w:r>
        <w:t>,</w:t>
      </w:r>
      <w:r w:rsidR="00DA5166">
        <w:t xml:space="preserve"> </w:t>
      </w:r>
      <w:r>
        <w:t xml:space="preserve">odlučujući povodom zahtjeva </w:t>
      </w:r>
      <w:r w:rsidR="00114A39">
        <w:t>oštećene kao tužiteljice Marie Budak</w:t>
      </w:r>
      <w:r w:rsidR="00744158">
        <w:t xml:space="preserve"> OIB: </w:t>
      </w:r>
      <w:r w:rsidRPr="00744158" w:rsidR="00744158">
        <w:t>82794029056</w:t>
      </w:r>
      <w:r w:rsidR="00114A39">
        <w:t xml:space="preserve"> iz Zagreba,</w:t>
      </w:r>
      <w:r w:rsidR="00744158">
        <w:t xml:space="preserve"> Ulica</w:t>
      </w:r>
      <w:r w:rsidR="00114A39">
        <w:t xml:space="preserve"> </w:t>
      </w:r>
      <w:r w:rsidR="00744158">
        <w:t xml:space="preserve">Jurja </w:t>
      </w:r>
      <w:r w:rsidR="00114A39">
        <w:t>Žerjavića</w:t>
      </w:r>
      <w:r w:rsidR="00744158">
        <w:t xml:space="preserve"> kbr.</w:t>
      </w:r>
      <w:r w:rsidR="00114A39">
        <w:t xml:space="preserve"> 16, zastupane po punomoćnici Lini Budak, odvjetnici u Zagrebu,</w:t>
      </w:r>
      <w:r w:rsidR="009D3B95">
        <w:t xml:space="preserve">Savska c. 11/I, </w:t>
      </w:r>
      <w:r w:rsidR="00114A39">
        <w:t xml:space="preserve"> izvanraspravno,</w:t>
      </w:r>
      <w:r>
        <w:t xml:space="preserve">, dana </w:t>
      </w:r>
      <w:r w:rsidR="00863D00">
        <w:t>3</w:t>
      </w:r>
      <w:r w:rsidR="009700F6">
        <w:t xml:space="preserve">. </w:t>
      </w:r>
      <w:r w:rsidR="001E7BA3">
        <w:t>srpnja</w:t>
      </w:r>
      <w:r w:rsidR="009700F6">
        <w:t xml:space="preserve"> </w:t>
      </w:r>
      <w:r>
        <w:t xml:space="preserve"> 202</w:t>
      </w:r>
      <w:r w:rsidR="001E7BA3">
        <w:t>6</w:t>
      </w:r>
      <w:r>
        <w:t>.</w:t>
      </w:r>
    </w:p>
    <w:p w:rsidR="001F351C" w:rsidP="001F351C" w:rsidRDefault="001F351C">
      <w:pPr>
        <w:jc w:val="both"/>
        <w:rPr>
          <w:rFonts w:ascii="Arial" w:hAnsi="Arial" w:cs="Arial"/>
        </w:rPr>
      </w:pPr>
    </w:p>
    <w:p w:rsidR="001F351C" w:rsidP="001F351C" w:rsidRDefault="001F351C">
      <w:pPr>
        <w:jc w:val="center"/>
        <w:rPr>
          <w:rFonts w:ascii="Arial" w:hAnsi="Arial" w:cs="Arial"/>
        </w:rPr>
      </w:pPr>
      <w:r>
        <w:rPr>
          <w:rFonts w:ascii="Arial" w:hAnsi="Arial" w:cs="Arial"/>
        </w:rPr>
        <w:t>r i j e š i o   j e:</w:t>
      </w:r>
    </w:p>
    <w:p w:rsidR="001F351C" w:rsidP="001F351C" w:rsidRDefault="001F351C">
      <w:pPr>
        <w:jc w:val="both"/>
        <w:rPr>
          <w:rFonts w:ascii="Arial" w:hAnsi="Arial" w:cs="Arial"/>
        </w:rPr>
      </w:pPr>
    </w:p>
    <w:p w:rsidR="00005DA6" w:rsidP="00005DA6" w:rsidRDefault="001F351C">
      <w:pPr>
        <w:jc w:val="both"/>
        <w:rPr>
          <w:rFonts w:ascii="Arial" w:hAnsi="Arial" w:cs="Arial"/>
        </w:rPr>
      </w:pPr>
      <w:r>
        <w:rPr>
          <w:rFonts w:ascii="Arial" w:hAnsi="Arial" w:cs="Arial"/>
        </w:rPr>
        <w:t xml:space="preserve">       </w:t>
      </w:r>
      <w:r w:rsidR="00D97D8B">
        <w:rPr>
          <w:rFonts w:ascii="Arial" w:hAnsi="Arial" w:cs="Arial"/>
        </w:rPr>
        <w:t xml:space="preserve">     </w:t>
      </w:r>
      <w:r>
        <w:rPr>
          <w:rFonts w:ascii="Arial" w:hAnsi="Arial" w:cs="Arial"/>
        </w:rPr>
        <w:t xml:space="preserve"> </w:t>
      </w:r>
      <w:r w:rsidR="00DA321C">
        <w:rPr>
          <w:rFonts w:ascii="Arial" w:hAnsi="Arial" w:cs="Arial"/>
        </w:rPr>
        <w:t xml:space="preserve"> </w:t>
      </w:r>
      <w:r>
        <w:rPr>
          <w:rFonts w:ascii="Arial" w:hAnsi="Arial" w:cs="Arial"/>
        </w:rPr>
        <w:t xml:space="preserve"> Temeljem  čl</w:t>
      </w:r>
      <w:r w:rsidR="00D97D8B">
        <w:rPr>
          <w:rFonts w:ascii="Arial" w:hAnsi="Arial" w:cs="Arial"/>
        </w:rPr>
        <w:t xml:space="preserve">anka </w:t>
      </w:r>
      <w:r w:rsidR="00B025D4">
        <w:rPr>
          <w:rFonts w:ascii="Arial" w:hAnsi="Arial" w:cs="Arial"/>
        </w:rPr>
        <w:t xml:space="preserve"> 123. stavak 5. Zakona o prekršajima („Narodne novine“, 2/73 do </w:t>
      </w:r>
      <w:r w:rsidR="00005DA6">
        <w:rPr>
          <w:rFonts w:ascii="Arial" w:hAnsi="Arial" w:cs="Arial"/>
        </w:rPr>
        <w:t xml:space="preserve">33/95, dalje: ZOP/95 </w:t>
      </w:r>
      <w:r w:rsidR="00B025D4">
        <w:rPr>
          <w:rFonts w:ascii="Arial" w:hAnsi="Arial" w:cs="Arial"/>
        </w:rPr>
        <w:t xml:space="preserve">) u vezi članka  </w:t>
      </w:r>
      <w:r w:rsidR="000025C4">
        <w:rPr>
          <w:rFonts w:ascii="Arial" w:hAnsi="Arial" w:cs="Arial"/>
        </w:rPr>
        <w:t xml:space="preserve">124. stavak 1. Zakona o kaznenom postupku ( „Narodne novine“, broj  </w:t>
      </w:r>
      <w:r w:rsidRPr="003E6E42" w:rsidR="000025C4">
        <w:rPr>
          <w:rFonts w:ascii="Arial" w:hAnsi="Arial" w:cs="Arial"/>
        </w:rPr>
        <w:t xml:space="preserve"> 110/1997, 27/1998, 58/1999, 112/1999, 58/2002, 143/2002, 178/2004, 115/2006, 152/2008, 76/2009, 80/2011, 143/2012</w:t>
      </w:r>
      <w:r w:rsidR="000025C4">
        <w:rPr>
          <w:rFonts w:ascii="Arial" w:hAnsi="Arial" w:cs="Arial"/>
        </w:rPr>
        <w:t>, dalje: ZKP/97):</w:t>
      </w:r>
    </w:p>
    <w:p w:rsidR="000025C4" w:rsidP="00005DA6" w:rsidRDefault="000025C4">
      <w:pPr>
        <w:jc w:val="both"/>
        <w:rPr>
          <w:rFonts w:ascii="Arial" w:hAnsi="Arial" w:cs="Arial"/>
        </w:rPr>
      </w:pPr>
    </w:p>
    <w:p w:rsidR="008A4C90" w:rsidP="000025C4" w:rsidRDefault="009D3B95">
      <w:pPr>
        <w:widowControl w:val="false"/>
        <w:autoSpaceDE w:val="false"/>
        <w:autoSpaceDN w:val="false"/>
        <w:adjustRightInd w:val="false"/>
        <w:ind w:firstLine="708"/>
        <w:jc w:val="both"/>
        <w:rPr>
          <w:rFonts w:ascii="Arial" w:hAnsi="Arial" w:cs="Arial"/>
        </w:rPr>
      </w:pPr>
      <w:r>
        <w:rPr>
          <w:rFonts w:ascii="Arial" w:hAnsi="Arial" w:cs="Arial"/>
        </w:rPr>
        <w:t xml:space="preserve">  </w:t>
      </w:r>
      <w:r w:rsidRPr="00744158" w:rsidR="00D97D8B">
        <w:rPr>
          <w:rFonts w:ascii="Arial" w:hAnsi="Arial" w:cs="Arial"/>
        </w:rPr>
        <w:t xml:space="preserve"> </w:t>
      </w:r>
      <w:r w:rsidR="00005DA6">
        <w:rPr>
          <w:rFonts w:ascii="Arial" w:hAnsi="Arial" w:cs="Arial"/>
        </w:rPr>
        <w:t xml:space="preserve"> O d b i j a   s e  zahtjev za naknadu troška</w:t>
      </w:r>
      <w:r w:rsidR="00486E78">
        <w:rPr>
          <w:rFonts w:ascii="Arial" w:hAnsi="Arial" w:cs="Arial"/>
        </w:rPr>
        <w:t xml:space="preserve"> od dana 5. lipnja 2024.</w:t>
      </w:r>
      <w:r w:rsidR="00005DA6">
        <w:rPr>
          <w:rFonts w:ascii="Arial" w:hAnsi="Arial" w:cs="Arial"/>
        </w:rPr>
        <w:t xml:space="preserve"> oštećene kao tužiteljice </w:t>
      </w:r>
      <w:r>
        <w:rPr>
          <w:rFonts w:ascii="Arial" w:hAnsi="Arial" w:cs="Arial"/>
        </w:rPr>
        <w:t xml:space="preserve"> Marie Budak</w:t>
      </w:r>
      <w:r w:rsidR="00486E78">
        <w:rPr>
          <w:rFonts w:ascii="Arial" w:hAnsi="Arial" w:cs="Arial"/>
        </w:rPr>
        <w:t xml:space="preserve"> i to </w:t>
      </w:r>
      <w:r w:rsidR="000025C4">
        <w:rPr>
          <w:rFonts w:ascii="Arial" w:hAnsi="Arial" w:cs="Arial"/>
        </w:rPr>
        <w:t xml:space="preserve">na ime </w:t>
      </w:r>
      <w:r w:rsidR="00486E78">
        <w:rPr>
          <w:rFonts w:ascii="Arial" w:hAnsi="Arial" w:cs="Arial"/>
        </w:rPr>
        <w:t>troš</w:t>
      </w:r>
      <w:r w:rsidR="000025C4">
        <w:rPr>
          <w:rFonts w:ascii="Arial" w:hAnsi="Arial" w:cs="Arial"/>
        </w:rPr>
        <w:t>ka</w:t>
      </w:r>
      <w:r w:rsidR="00486E78">
        <w:rPr>
          <w:rFonts w:ascii="Arial" w:hAnsi="Arial" w:cs="Arial"/>
        </w:rPr>
        <w:t xml:space="preserve"> zastupanja i nagrade punomoćnici </w:t>
      </w:r>
      <w:r>
        <w:rPr>
          <w:rFonts w:ascii="Arial" w:hAnsi="Arial" w:cs="Arial"/>
        </w:rPr>
        <w:t xml:space="preserve">iste </w:t>
      </w:r>
      <w:r w:rsidR="00486E78">
        <w:rPr>
          <w:rFonts w:ascii="Arial" w:hAnsi="Arial" w:cs="Arial"/>
        </w:rPr>
        <w:t>u iznosu 625,00 eura</w:t>
      </w:r>
      <w:r w:rsidR="000025C4">
        <w:rPr>
          <w:rFonts w:ascii="Arial" w:hAnsi="Arial" w:cs="Arial"/>
        </w:rPr>
        <w:t xml:space="preserve"> </w:t>
      </w:r>
      <w:r w:rsidR="00005DA6">
        <w:rPr>
          <w:rFonts w:ascii="Arial" w:hAnsi="Arial" w:cs="Arial"/>
        </w:rPr>
        <w:t>u uvodno označeno</w:t>
      </w:r>
      <w:r w:rsidR="00DA321C">
        <w:rPr>
          <w:rFonts w:ascii="Arial" w:hAnsi="Arial" w:cs="Arial"/>
        </w:rPr>
        <w:t>m</w:t>
      </w:r>
      <w:r w:rsidR="00005DA6">
        <w:rPr>
          <w:rFonts w:ascii="Arial" w:hAnsi="Arial" w:cs="Arial"/>
        </w:rPr>
        <w:t xml:space="preserve"> postupku, </w:t>
      </w:r>
      <w:r w:rsidR="00DA321C">
        <w:rPr>
          <w:rFonts w:ascii="Arial" w:hAnsi="Arial" w:cs="Arial"/>
        </w:rPr>
        <w:t xml:space="preserve"> </w:t>
      </w:r>
      <w:r w:rsidR="00005DA6">
        <w:rPr>
          <w:rFonts w:ascii="Arial" w:hAnsi="Arial" w:cs="Arial"/>
        </w:rPr>
        <w:t>k</w:t>
      </w:r>
      <w:r w:rsidR="00DA321C">
        <w:rPr>
          <w:rFonts w:ascii="Arial" w:hAnsi="Arial" w:cs="Arial"/>
        </w:rPr>
        <w:t xml:space="preserve"> </w:t>
      </w:r>
      <w:r w:rsidR="00005DA6">
        <w:rPr>
          <w:rFonts w:ascii="Arial" w:hAnsi="Arial" w:cs="Arial"/>
        </w:rPr>
        <w:t>a</w:t>
      </w:r>
      <w:r w:rsidR="00DA321C">
        <w:rPr>
          <w:rFonts w:ascii="Arial" w:hAnsi="Arial" w:cs="Arial"/>
        </w:rPr>
        <w:t xml:space="preserve"> </w:t>
      </w:r>
      <w:r w:rsidR="00005DA6">
        <w:rPr>
          <w:rFonts w:ascii="Arial" w:hAnsi="Arial" w:cs="Arial"/>
        </w:rPr>
        <w:t>o</w:t>
      </w:r>
      <w:r w:rsidR="00DA321C">
        <w:rPr>
          <w:rFonts w:ascii="Arial" w:hAnsi="Arial" w:cs="Arial"/>
        </w:rPr>
        <w:t xml:space="preserve">   </w:t>
      </w:r>
      <w:r w:rsidR="00005DA6">
        <w:rPr>
          <w:rFonts w:ascii="Arial" w:hAnsi="Arial" w:cs="Arial"/>
        </w:rPr>
        <w:t xml:space="preserve"> n</w:t>
      </w:r>
      <w:r w:rsidR="00DA321C">
        <w:rPr>
          <w:rFonts w:ascii="Arial" w:hAnsi="Arial" w:cs="Arial"/>
        </w:rPr>
        <w:t xml:space="preserve"> </w:t>
      </w:r>
      <w:r w:rsidR="00005DA6">
        <w:rPr>
          <w:rFonts w:ascii="Arial" w:hAnsi="Arial" w:cs="Arial"/>
        </w:rPr>
        <w:t>e</w:t>
      </w:r>
      <w:r w:rsidR="00DA321C">
        <w:rPr>
          <w:rFonts w:ascii="Arial" w:hAnsi="Arial" w:cs="Arial"/>
        </w:rPr>
        <w:t xml:space="preserve"> </w:t>
      </w:r>
      <w:r w:rsidR="00005DA6">
        <w:rPr>
          <w:rFonts w:ascii="Arial" w:hAnsi="Arial" w:cs="Arial"/>
        </w:rPr>
        <w:t>o</w:t>
      </w:r>
      <w:r w:rsidR="00DA321C">
        <w:rPr>
          <w:rFonts w:ascii="Arial" w:hAnsi="Arial" w:cs="Arial"/>
        </w:rPr>
        <w:t xml:space="preserve"> </w:t>
      </w:r>
      <w:r w:rsidR="00005DA6">
        <w:rPr>
          <w:rFonts w:ascii="Arial" w:hAnsi="Arial" w:cs="Arial"/>
        </w:rPr>
        <w:t>s</w:t>
      </w:r>
      <w:r w:rsidR="00DA321C">
        <w:rPr>
          <w:rFonts w:ascii="Arial" w:hAnsi="Arial" w:cs="Arial"/>
        </w:rPr>
        <w:t xml:space="preserve"> </w:t>
      </w:r>
      <w:r w:rsidR="00005DA6">
        <w:rPr>
          <w:rFonts w:ascii="Arial" w:hAnsi="Arial" w:cs="Arial"/>
        </w:rPr>
        <w:t>n</w:t>
      </w:r>
      <w:r w:rsidR="00DA321C">
        <w:rPr>
          <w:rFonts w:ascii="Arial" w:hAnsi="Arial" w:cs="Arial"/>
        </w:rPr>
        <w:t xml:space="preserve"> </w:t>
      </w:r>
      <w:r w:rsidR="00005DA6">
        <w:rPr>
          <w:rFonts w:ascii="Arial" w:hAnsi="Arial" w:cs="Arial"/>
        </w:rPr>
        <w:t>o</w:t>
      </w:r>
      <w:r w:rsidR="00DA321C">
        <w:rPr>
          <w:rFonts w:ascii="Arial" w:hAnsi="Arial" w:cs="Arial"/>
        </w:rPr>
        <w:t xml:space="preserve"> </w:t>
      </w:r>
      <w:r w:rsidR="00005DA6">
        <w:rPr>
          <w:rFonts w:ascii="Arial" w:hAnsi="Arial" w:cs="Arial"/>
        </w:rPr>
        <w:t>v</w:t>
      </w:r>
      <w:r w:rsidR="00DA321C">
        <w:rPr>
          <w:rFonts w:ascii="Arial" w:hAnsi="Arial" w:cs="Arial"/>
        </w:rPr>
        <w:t xml:space="preserve"> </w:t>
      </w:r>
      <w:r w:rsidR="00005DA6">
        <w:rPr>
          <w:rFonts w:ascii="Arial" w:hAnsi="Arial" w:cs="Arial"/>
        </w:rPr>
        <w:t>a</w:t>
      </w:r>
      <w:r w:rsidR="00DA321C">
        <w:rPr>
          <w:rFonts w:ascii="Arial" w:hAnsi="Arial" w:cs="Arial"/>
        </w:rPr>
        <w:t xml:space="preserve"> </w:t>
      </w:r>
      <w:r w:rsidR="00005DA6">
        <w:rPr>
          <w:rFonts w:ascii="Arial" w:hAnsi="Arial" w:cs="Arial"/>
        </w:rPr>
        <w:t xml:space="preserve">n. </w:t>
      </w:r>
      <w:r w:rsidRPr="00744158" w:rsidR="00D97D8B">
        <w:rPr>
          <w:rFonts w:ascii="Arial" w:hAnsi="Arial" w:cs="Arial"/>
        </w:rPr>
        <w:t xml:space="preserve"> </w:t>
      </w:r>
      <w:r w:rsidRPr="00744158" w:rsidR="008A4C90">
        <w:rPr>
          <w:rFonts w:ascii="Arial" w:hAnsi="Arial" w:cs="Arial"/>
        </w:rPr>
        <w:t xml:space="preserve"> </w:t>
      </w:r>
    </w:p>
    <w:p w:rsidR="00005DA6" w:rsidP="00005DA6" w:rsidRDefault="00005DA6">
      <w:pPr>
        <w:jc w:val="both"/>
        <w:rPr>
          <w:rFonts w:ascii="Arial" w:hAnsi="Arial" w:cs="Arial"/>
        </w:rPr>
      </w:pPr>
      <w:r>
        <w:rPr>
          <w:rFonts w:ascii="Arial" w:hAnsi="Arial" w:cs="Arial"/>
        </w:rPr>
        <w:t xml:space="preserve">             </w:t>
      </w:r>
    </w:p>
    <w:p w:rsidR="008A4C90" w:rsidP="008A4C90" w:rsidRDefault="008A4C90">
      <w:pPr>
        <w:jc w:val="both"/>
        <w:rPr>
          <w:rFonts w:ascii="Arial" w:hAnsi="Arial" w:cs="Arial"/>
        </w:rPr>
      </w:pPr>
    </w:p>
    <w:p w:rsidR="001F351C" w:rsidP="001F351C" w:rsidRDefault="008A4C90">
      <w:pPr>
        <w:pStyle w:val="Obinitekst"/>
        <w:jc w:val="center"/>
        <w:rPr>
          <w:rFonts w:ascii="Arial" w:hAnsi="Arial" w:cs="Arial"/>
          <w:sz w:val="24"/>
          <w:szCs w:val="24"/>
        </w:rPr>
      </w:pPr>
      <w:r>
        <w:rPr>
          <w:rFonts w:ascii="Arial" w:hAnsi="Arial" w:cs="Arial"/>
          <w:sz w:val="24"/>
          <w:szCs w:val="24"/>
        </w:rPr>
        <w:t>O</w:t>
      </w:r>
      <w:r w:rsidR="001F351C">
        <w:rPr>
          <w:rFonts w:ascii="Arial" w:hAnsi="Arial" w:cs="Arial"/>
          <w:sz w:val="24"/>
          <w:szCs w:val="24"/>
        </w:rPr>
        <w:t>brazloženje</w:t>
      </w:r>
    </w:p>
    <w:p w:rsidR="001F351C" w:rsidP="001F351C" w:rsidRDefault="001F351C">
      <w:pPr>
        <w:jc w:val="both"/>
        <w:rPr>
          <w:rFonts w:ascii="Arial" w:hAnsi="Arial" w:cs="Arial"/>
        </w:rPr>
      </w:pPr>
      <w:r>
        <w:rPr>
          <w:rFonts w:ascii="Arial" w:hAnsi="Arial" w:cs="Arial"/>
        </w:rPr>
        <w:t xml:space="preserve">                                                </w:t>
      </w:r>
    </w:p>
    <w:p w:rsidRPr="00744158" w:rsidR="001F351C" w:rsidP="001F351C" w:rsidRDefault="001F351C">
      <w:pPr>
        <w:jc w:val="both"/>
        <w:rPr>
          <w:rFonts w:ascii="Arial" w:hAnsi="Arial" w:cs="Arial"/>
        </w:rPr>
      </w:pPr>
      <w:r>
        <w:rPr>
          <w:rFonts w:ascii="Arial" w:hAnsi="Arial" w:cs="Arial"/>
        </w:rPr>
        <w:t xml:space="preserve">            1</w:t>
      </w:r>
      <w:r w:rsidRPr="00744158">
        <w:rPr>
          <w:rFonts w:ascii="Arial" w:hAnsi="Arial" w:cs="Arial"/>
        </w:rPr>
        <w:t>. Kod ovog suda pravomoćno je okončan prekršajni postupak pr</w:t>
      </w:r>
      <w:r w:rsidRPr="00744158" w:rsidR="008A4C90">
        <w:rPr>
          <w:rFonts w:ascii="Arial" w:hAnsi="Arial" w:cs="Arial"/>
        </w:rPr>
        <w:t xml:space="preserve">otiv </w:t>
      </w:r>
      <w:r w:rsidRPr="00744158" w:rsidR="00744158">
        <w:rPr>
          <w:rFonts w:ascii="Arial" w:hAnsi="Arial" w:cs="Arial"/>
        </w:rPr>
        <w:t xml:space="preserve"> uvodno označene </w:t>
      </w:r>
      <w:r w:rsidRPr="00744158" w:rsidR="008A4C90">
        <w:rPr>
          <w:rFonts w:ascii="Arial" w:hAnsi="Arial" w:cs="Arial"/>
        </w:rPr>
        <w:t>okrivlje</w:t>
      </w:r>
      <w:r w:rsidRPr="00744158" w:rsidR="00863D00">
        <w:rPr>
          <w:rFonts w:ascii="Arial" w:hAnsi="Arial" w:cs="Arial"/>
        </w:rPr>
        <w:t>n</w:t>
      </w:r>
      <w:r w:rsidRPr="00744158" w:rsidR="00744158">
        <w:rPr>
          <w:rFonts w:ascii="Arial" w:hAnsi="Arial" w:cs="Arial"/>
        </w:rPr>
        <w:t xml:space="preserve">ice Marije Smojver iz Karlobaga, </w:t>
      </w:r>
      <w:r w:rsidRPr="00744158" w:rsidR="00744158">
        <w:rPr>
          <w:rFonts w:ascii="Arial" w:hAnsi="Arial" w:cs="Arial"/>
          <w:iCs/>
        </w:rPr>
        <w:t>Jure Rukavine kbr.12</w:t>
      </w:r>
      <w:r w:rsidRPr="00744158">
        <w:rPr>
          <w:rFonts w:ascii="Arial" w:hAnsi="Arial" w:cs="Arial"/>
        </w:rPr>
        <w:t xml:space="preserve"> </w:t>
      </w:r>
      <w:r w:rsidRPr="00744158" w:rsidR="00DB1915">
        <w:rPr>
          <w:rFonts w:ascii="Arial" w:hAnsi="Arial" w:cs="Arial"/>
        </w:rPr>
        <w:t xml:space="preserve">, </w:t>
      </w:r>
      <w:r w:rsidRPr="00744158">
        <w:rPr>
          <w:rFonts w:ascii="Arial" w:hAnsi="Arial" w:cs="Arial"/>
        </w:rPr>
        <w:t>zbog prekršaja pravno označenog u uvodu ovog rješenja, povodom optužnog prijedlog</w:t>
      </w:r>
      <w:r w:rsidRPr="00744158" w:rsidR="008A4C90">
        <w:rPr>
          <w:rFonts w:ascii="Arial" w:hAnsi="Arial" w:cs="Arial"/>
        </w:rPr>
        <w:t>a</w:t>
      </w:r>
      <w:r w:rsidRPr="00744158">
        <w:rPr>
          <w:rFonts w:ascii="Arial" w:hAnsi="Arial" w:cs="Arial"/>
        </w:rPr>
        <w:t xml:space="preserve"> </w:t>
      </w:r>
      <w:r w:rsidR="00881545">
        <w:rPr>
          <w:rFonts w:ascii="Arial" w:hAnsi="Arial" w:cs="Arial"/>
        </w:rPr>
        <w:t>oštećene kao tužiteljice. U ovoj pravnoj stvari pod brojem: 540</w:t>
      </w:r>
      <w:r w:rsidR="00005DA6">
        <w:rPr>
          <w:rFonts w:ascii="Arial" w:hAnsi="Arial" w:cs="Arial"/>
        </w:rPr>
        <w:t>/</w:t>
      </w:r>
      <w:r w:rsidR="00881545">
        <w:rPr>
          <w:rFonts w:ascii="Arial" w:hAnsi="Arial" w:cs="Arial"/>
        </w:rPr>
        <w:t>02 od 5. siječnja 2006. donijeta je odluka o obustavi prekršajnog postupka zbog nastupa apsolutne zastare vođenja istog, koje</w:t>
      </w:r>
      <w:r w:rsidR="00005DA6">
        <w:rPr>
          <w:rFonts w:ascii="Arial" w:hAnsi="Arial" w:cs="Arial"/>
        </w:rPr>
        <w:t xml:space="preserve"> rješenje </w:t>
      </w:r>
      <w:r w:rsidR="00881545">
        <w:rPr>
          <w:rFonts w:ascii="Arial" w:hAnsi="Arial" w:cs="Arial"/>
        </w:rPr>
        <w:t xml:space="preserve"> je postalo pravomoćno s danom 1. veljače 2006., sukladno članku 42. stavak 2.  i članka 118. Z</w:t>
      </w:r>
      <w:r w:rsidR="00FB4371">
        <w:rPr>
          <w:rFonts w:ascii="Arial" w:hAnsi="Arial" w:cs="Arial"/>
        </w:rPr>
        <w:t>OP/95</w:t>
      </w:r>
      <w:r w:rsidR="00881545">
        <w:rPr>
          <w:rFonts w:ascii="Arial" w:hAnsi="Arial" w:cs="Arial"/>
        </w:rPr>
        <w:t xml:space="preserve"> u vezi članka  266. stavak 2. Zakona o prekršajima („Narodne novine“, 88/02,122/02, 187/03,105/04,127/04, dalje: ZOP/02).</w:t>
      </w:r>
    </w:p>
    <w:p w:rsidRPr="00744158" w:rsidR="001F351C" w:rsidP="001F351C" w:rsidRDefault="001F351C">
      <w:pPr>
        <w:jc w:val="both"/>
        <w:rPr>
          <w:rFonts w:ascii="Arial" w:hAnsi="Arial" w:cs="Arial"/>
        </w:rPr>
      </w:pPr>
    </w:p>
    <w:p w:rsidR="00881545" w:rsidP="00881545" w:rsidRDefault="001F351C">
      <w:pPr>
        <w:jc w:val="both"/>
        <w:rPr>
          <w:rFonts w:ascii="Arial" w:hAnsi="Arial" w:cs="Arial"/>
        </w:rPr>
      </w:pPr>
      <w:r>
        <w:rPr>
          <w:rFonts w:ascii="Arial" w:hAnsi="Arial" w:cs="Arial"/>
        </w:rPr>
        <w:t xml:space="preserve">           2.  </w:t>
      </w:r>
      <w:r w:rsidR="004A18B2">
        <w:rPr>
          <w:rFonts w:ascii="Arial" w:hAnsi="Arial" w:cs="Arial"/>
        </w:rPr>
        <w:t>O</w:t>
      </w:r>
      <w:r w:rsidR="00881545">
        <w:rPr>
          <w:rFonts w:ascii="Arial" w:hAnsi="Arial" w:cs="Arial"/>
        </w:rPr>
        <w:t xml:space="preserve">štećena kao tužiteljica </w:t>
      </w:r>
      <w:r w:rsidR="004A18B2">
        <w:rPr>
          <w:rFonts w:ascii="Arial" w:hAnsi="Arial" w:cs="Arial"/>
        </w:rPr>
        <w:t xml:space="preserve"> Maria Budak </w:t>
      </w:r>
      <w:r w:rsidR="00881545">
        <w:rPr>
          <w:rFonts w:ascii="Arial" w:hAnsi="Arial" w:cs="Arial"/>
        </w:rPr>
        <w:t>pravodobno</w:t>
      </w:r>
      <w:r w:rsidR="000025C4">
        <w:rPr>
          <w:rFonts w:ascii="Arial" w:hAnsi="Arial" w:cs="Arial"/>
        </w:rPr>
        <w:t xml:space="preserve"> je</w:t>
      </w:r>
      <w:r w:rsidR="00881545">
        <w:rPr>
          <w:rFonts w:ascii="Arial" w:hAnsi="Arial" w:cs="Arial"/>
        </w:rPr>
        <w:t xml:space="preserve"> po punomoćnici iste</w:t>
      </w:r>
      <w:r>
        <w:rPr>
          <w:rFonts w:ascii="Arial" w:hAnsi="Arial" w:cs="Arial"/>
        </w:rPr>
        <w:t xml:space="preserve"> podn</w:t>
      </w:r>
      <w:r w:rsidR="006C285D">
        <w:rPr>
          <w:rFonts w:ascii="Arial" w:hAnsi="Arial" w:cs="Arial"/>
        </w:rPr>
        <w:t>i</w:t>
      </w:r>
      <w:r w:rsidR="00863D00">
        <w:rPr>
          <w:rFonts w:ascii="Arial" w:hAnsi="Arial" w:cs="Arial"/>
        </w:rPr>
        <w:t>jela</w:t>
      </w:r>
      <w:r>
        <w:rPr>
          <w:rFonts w:ascii="Arial" w:hAnsi="Arial" w:cs="Arial"/>
        </w:rPr>
        <w:t xml:space="preserve"> zahtjev za naknadu troškova na ime troška </w:t>
      </w:r>
      <w:r w:rsidR="009D3B95">
        <w:rPr>
          <w:rFonts w:ascii="Arial" w:hAnsi="Arial" w:cs="Arial"/>
        </w:rPr>
        <w:t>za</w:t>
      </w:r>
      <w:r>
        <w:rPr>
          <w:rFonts w:ascii="Arial" w:hAnsi="Arial" w:cs="Arial"/>
        </w:rPr>
        <w:t xml:space="preserve"> </w:t>
      </w:r>
      <w:r w:rsidR="009D3B95">
        <w:rPr>
          <w:rFonts w:ascii="Arial" w:hAnsi="Arial" w:cs="Arial"/>
        </w:rPr>
        <w:t xml:space="preserve"> zastupanje po izabranoj punomoćnici, dakle </w:t>
      </w:r>
      <w:r>
        <w:rPr>
          <w:rFonts w:ascii="Arial" w:hAnsi="Arial" w:cs="Arial"/>
        </w:rPr>
        <w:t>nagrad</w:t>
      </w:r>
      <w:r w:rsidR="009D3B95">
        <w:rPr>
          <w:rFonts w:ascii="Arial" w:hAnsi="Arial" w:cs="Arial"/>
        </w:rPr>
        <w:t>u</w:t>
      </w:r>
      <w:r>
        <w:rPr>
          <w:rFonts w:ascii="Arial" w:hAnsi="Arial" w:cs="Arial"/>
        </w:rPr>
        <w:t xml:space="preserve"> za rad odvjetnika, </w:t>
      </w:r>
      <w:r w:rsidR="00431836">
        <w:rPr>
          <w:rFonts w:ascii="Arial" w:hAnsi="Arial" w:cs="Arial"/>
        </w:rPr>
        <w:t xml:space="preserve">koji zahtjev je </w:t>
      </w:r>
      <w:r w:rsidR="00005DA6">
        <w:rPr>
          <w:rFonts w:ascii="Arial" w:hAnsi="Arial" w:cs="Arial"/>
        </w:rPr>
        <w:t xml:space="preserve"> </w:t>
      </w:r>
      <w:r w:rsidR="00431836">
        <w:rPr>
          <w:rFonts w:ascii="Arial" w:hAnsi="Arial" w:cs="Arial"/>
        </w:rPr>
        <w:t>odbijen rješenjem</w:t>
      </w:r>
      <w:r w:rsidR="000025C4">
        <w:rPr>
          <w:rFonts w:ascii="Arial" w:hAnsi="Arial" w:cs="Arial"/>
        </w:rPr>
        <w:t xml:space="preserve"> </w:t>
      </w:r>
      <w:r w:rsidR="00431836">
        <w:rPr>
          <w:rFonts w:ascii="Arial" w:hAnsi="Arial" w:cs="Arial"/>
        </w:rPr>
        <w:t>ovog suda</w:t>
      </w:r>
      <w:r w:rsidR="000025C4">
        <w:rPr>
          <w:rFonts w:ascii="Arial" w:hAnsi="Arial" w:cs="Arial"/>
        </w:rPr>
        <w:t xml:space="preserve"> posl</w:t>
      </w:r>
      <w:r w:rsidR="009D3B95">
        <w:rPr>
          <w:rFonts w:ascii="Arial" w:hAnsi="Arial" w:cs="Arial"/>
        </w:rPr>
        <w:t>ovni</w:t>
      </w:r>
      <w:r w:rsidR="000025C4">
        <w:rPr>
          <w:rFonts w:ascii="Arial" w:hAnsi="Arial" w:cs="Arial"/>
        </w:rPr>
        <w:t xml:space="preserve"> br</w:t>
      </w:r>
      <w:r w:rsidR="009D3B95">
        <w:rPr>
          <w:rFonts w:ascii="Arial" w:hAnsi="Arial" w:cs="Arial"/>
        </w:rPr>
        <w:t>oj</w:t>
      </w:r>
      <w:r w:rsidR="000025C4">
        <w:rPr>
          <w:rFonts w:ascii="Arial" w:hAnsi="Arial" w:cs="Arial"/>
        </w:rPr>
        <w:t xml:space="preserve"> 540/02</w:t>
      </w:r>
      <w:r w:rsidR="00431836">
        <w:rPr>
          <w:rFonts w:ascii="Arial" w:hAnsi="Arial" w:cs="Arial"/>
        </w:rPr>
        <w:t xml:space="preserve"> </w:t>
      </w:r>
      <w:r w:rsidR="000025C4">
        <w:rPr>
          <w:rFonts w:ascii="Arial" w:hAnsi="Arial" w:cs="Arial"/>
        </w:rPr>
        <w:t xml:space="preserve"> od </w:t>
      </w:r>
      <w:r w:rsidR="00431836">
        <w:rPr>
          <w:rFonts w:ascii="Arial" w:hAnsi="Arial" w:cs="Arial"/>
        </w:rPr>
        <w:t>3. siječnja 2019.</w:t>
      </w:r>
    </w:p>
    <w:p w:rsidR="00881545" w:rsidP="00881545" w:rsidRDefault="00881545">
      <w:pPr>
        <w:jc w:val="both"/>
        <w:rPr>
          <w:rFonts w:ascii="Arial" w:hAnsi="Arial" w:cs="Arial"/>
        </w:rPr>
      </w:pPr>
    </w:p>
    <w:p w:rsidR="00431836" w:rsidP="00881545" w:rsidRDefault="00431836">
      <w:pPr>
        <w:jc w:val="both"/>
        <w:rPr>
          <w:rFonts w:ascii="Arial" w:hAnsi="Arial" w:cs="Arial"/>
        </w:rPr>
      </w:pPr>
      <w:r>
        <w:rPr>
          <w:rFonts w:ascii="Arial" w:hAnsi="Arial" w:cs="Arial"/>
        </w:rPr>
        <w:lastRenderedPageBreak/>
        <w:t xml:space="preserve">           2.1. Nastavno tome, oštećena kao tužiteljica podnijela je 11. siječnja 2019.  žalbu na navedeno rješenje neposredno višem sudu, Visoko</w:t>
      </w:r>
      <w:r w:rsidR="00005DA6">
        <w:rPr>
          <w:rFonts w:ascii="Arial" w:hAnsi="Arial" w:cs="Arial"/>
        </w:rPr>
        <w:t>m</w:t>
      </w:r>
      <w:r>
        <w:rPr>
          <w:rFonts w:ascii="Arial" w:hAnsi="Arial" w:cs="Arial"/>
        </w:rPr>
        <w:t xml:space="preserve"> prekršajnom sudu RH koji je rješenjem broj: Jž-399/2019 od 25. listopada 2023. prihvatio žalbu oštećene kao tužiteljice te je ukinuo pobijano rješenje </w:t>
      </w:r>
      <w:r w:rsidR="000025C4">
        <w:rPr>
          <w:rFonts w:ascii="Arial" w:hAnsi="Arial" w:cs="Arial"/>
        </w:rPr>
        <w:t>nakon čega je</w:t>
      </w:r>
      <w:r>
        <w:rPr>
          <w:rFonts w:ascii="Arial" w:hAnsi="Arial" w:cs="Arial"/>
        </w:rPr>
        <w:t xml:space="preserve"> predmet dostavljen prvostupanjskom sudu na ponovno odlučivanje, dana 15. svibnja 2024. </w:t>
      </w:r>
    </w:p>
    <w:p w:rsidR="001F351C" w:rsidP="001F351C" w:rsidRDefault="001F351C">
      <w:pPr>
        <w:pStyle w:val="Obinitekst"/>
        <w:jc w:val="both"/>
        <w:rPr>
          <w:rFonts w:ascii="Arial" w:hAnsi="Arial" w:cs="Arial"/>
          <w:sz w:val="24"/>
          <w:szCs w:val="24"/>
        </w:rPr>
      </w:pPr>
    </w:p>
    <w:p w:rsidR="00486E78" w:rsidP="00486E78" w:rsidRDefault="00486E78">
      <w:pPr>
        <w:widowControl w:val="false"/>
        <w:autoSpaceDE w:val="false"/>
        <w:autoSpaceDN w:val="false"/>
        <w:adjustRightInd w:val="false"/>
        <w:ind w:firstLine="708"/>
        <w:jc w:val="both"/>
        <w:rPr>
          <w:rFonts w:ascii="Arial" w:hAnsi="Arial" w:cs="Arial"/>
        </w:rPr>
      </w:pPr>
      <w:r>
        <w:rPr>
          <w:rFonts w:ascii="Arial" w:hAnsi="Arial" w:cs="Arial"/>
        </w:rPr>
        <w:t>3</w:t>
      </w:r>
      <w:r w:rsidR="001F351C">
        <w:rPr>
          <w:rFonts w:ascii="Arial" w:hAnsi="Arial" w:cs="Arial"/>
        </w:rPr>
        <w:t xml:space="preserve">.   </w:t>
      </w:r>
      <w:r w:rsidR="00005DA6">
        <w:rPr>
          <w:rFonts w:ascii="Arial" w:hAnsi="Arial" w:cs="Arial"/>
        </w:rPr>
        <w:t>Naime, oštećena kao tužiteljica navodi da je u ovoj pravnoj stvari potrebno primijeniti Zakon o prekršajima koji je bio na pravnoj snazi prilikom pokretanja postupka i to ZOP/95. Nadalje se poziva na priloženu  sudsku praksu Vrhovnog suda RH</w:t>
      </w:r>
      <w:r w:rsidR="000025C4">
        <w:rPr>
          <w:rFonts w:ascii="Arial" w:hAnsi="Arial" w:cs="Arial"/>
        </w:rPr>
        <w:t xml:space="preserve"> u predmetu broj: Kzz-41/2018-3 od 6. studenog 2018., </w:t>
      </w:r>
      <w:r w:rsidR="00005DA6">
        <w:rPr>
          <w:rFonts w:ascii="Arial" w:hAnsi="Arial" w:cs="Arial"/>
        </w:rPr>
        <w:t xml:space="preserve">koja se pravna situacija </w:t>
      </w:r>
      <w:r w:rsidR="00D646EE">
        <w:rPr>
          <w:rFonts w:ascii="Arial" w:hAnsi="Arial" w:cs="Arial"/>
        </w:rPr>
        <w:t xml:space="preserve">međutim </w:t>
      </w:r>
      <w:r w:rsidR="00005DA6">
        <w:rPr>
          <w:rFonts w:ascii="Arial" w:hAnsi="Arial" w:cs="Arial"/>
        </w:rPr>
        <w:t xml:space="preserve">odnosi na trošak postupka zatražen po okrivljeniku </w:t>
      </w:r>
      <w:r w:rsidR="000025C4">
        <w:rPr>
          <w:rFonts w:ascii="Arial" w:hAnsi="Arial" w:cs="Arial"/>
        </w:rPr>
        <w:t>(zahtjev za</w:t>
      </w:r>
      <w:r w:rsidR="00FB4371">
        <w:rPr>
          <w:rFonts w:ascii="Arial" w:hAnsi="Arial" w:cs="Arial"/>
        </w:rPr>
        <w:t xml:space="preserve"> naknadu</w:t>
      </w:r>
      <w:r w:rsidR="000025C4">
        <w:rPr>
          <w:rFonts w:ascii="Arial" w:hAnsi="Arial" w:cs="Arial"/>
        </w:rPr>
        <w:t xml:space="preserve"> troš</w:t>
      </w:r>
      <w:r w:rsidR="00FB4371">
        <w:rPr>
          <w:rFonts w:ascii="Arial" w:hAnsi="Arial" w:cs="Arial"/>
        </w:rPr>
        <w:t>ka</w:t>
      </w:r>
      <w:r w:rsidR="000025C4">
        <w:rPr>
          <w:rFonts w:ascii="Arial" w:hAnsi="Arial" w:cs="Arial"/>
        </w:rPr>
        <w:t xml:space="preserve"> nagrade za branitelja okrivljenika</w:t>
      </w:r>
      <w:r w:rsidR="009D3B95">
        <w:rPr>
          <w:rFonts w:ascii="Arial" w:hAnsi="Arial" w:cs="Arial"/>
        </w:rPr>
        <w:t xml:space="preserve"> iz proračunskih sredstava</w:t>
      </w:r>
      <w:r w:rsidR="000025C4">
        <w:rPr>
          <w:rFonts w:ascii="Arial" w:hAnsi="Arial" w:cs="Arial"/>
        </w:rPr>
        <w:t xml:space="preserve">) </w:t>
      </w:r>
      <w:r w:rsidR="00005DA6">
        <w:rPr>
          <w:rFonts w:ascii="Arial" w:hAnsi="Arial" w:cs="Arial"/>
        </w:rPr>
        <w:t xml:space="preserve">i to </w:t>
      </w:r>
      <w:r w:rsidR="00D646EE">
        <w:rPr>
          <w:rFonts w:ascii="Arial" w:hAnsi="Arial" w:cs="Arial"/>
        </w:rPr>
        <w:t xml:space="preserve"> za slučaj kada je optužba odbijena zbog nastupa zastare vođenja prekršajnog postupka. </w:t>
      </w:r>
    </w:p>
    <w:p w:rsidR="00486E78" w:rsidP="00486E78" w:rsidRDefault="00486E78">
      <w:pPr>
        <w:widowControl w:val="false"/>
        <w:autoSpaceDE w:val="false"/>
        <w:autoSpaceDN w:val="false"/>
        <w:adjustRightInd w:val="false"/>
        <w:ind w:firstLine="708"/>
        <w:jc w:val="both"/>
        <w:rPr>
          <w:rFonts w:ascii="Arial" w:hAnsi="Arial" w:cs="Arial"/>
        </w:rPr>
      </w:pPr>
    </w:p>
    <w:p w:rsidR="00486E78" w:rsidP="00486E78" w:rsidRDefault="00486E78">
      <w:pPr>
        <w:widowControl w:val="false"/>
        <w:autoSpaceDE w:val="false"/>
        <w:autoSpaceDN w:val="false"/>
        <w:adjustRightInd w:val="false"/>
        <w:ind w:firstLine="708"/>
        <w:jc w:val="both"/>
        <w:rPr>
          <w:rFonts w:ascii="Arial" w:hAnsi="Arial" w:cs="Arial"/>
        </w:rPr>
      </w:pPr>
      <w:r>
        <w:rPr>
          <w:rFonts w:ascii="Arial" w:hAnsi="Arial" w:cs="Arial"/>
        </w:rPr>
        <w:t xml:space="preserve">3.1. </w:t>
      </w:r>
      <w:r w:rsidR="00D646EE">
        <w:rPr>
          <w:rFonts w:ascii="Arial" w:hAnsi="Arial" w:cs="Arial"/>
        </w:rPr>
        <w:t>N</w:t>
      </w:r>
      <w:r>
        <w:rPr>
          <w:rFonts w:ascii="Arial" w:hAnsi="Arial" w:cs="Arial"/>
        </w:rPr>
        <w:t>a</w:t>
      </w:r>
      <w:r w:rsidR="009D3B95">
        <w:rPr>
          <w:rFonts w:ascii="Arial" w:hAnsi="Arial" w:cs="Arial"/>
        </w:rPr>
        <w:t>dalje</w:t>
      </w:r>
      <w:r w:rsidR="00D646EE">
        <w:rPr>
          <w:rFonts w:ascii="Arial" w:hAnsi="Arial" w:cs="Arial"/>
        </w:rPr>
        <w:t xml:space="preserve"> ističe da je u odnosu na oštećenu kao tužiteljicu u pogledu njenog zahtjeva nužno supsidijarno primijeniti Zakon o kaznenom postupku i to odredbu članka 149. stavak 3. ZKP/08</w:t>
      </w:r>
      <w:r>
        <w:rPr>
          <w:rFonts w:ascii="Arial" w:hAnsi="Arial" w:cs="Arial"/>
        </w:rPr>
        <w:t xml:space="preserve">, smatrajući da ukoliko je prekršajni postupak obustavljen zbog zastare, utoliko oštećenik ima pravo na naknadu troškova za zastupanje istoga u postupku i to u konkretnom slučaju na teret proračunskih sredstava. </w:t>
      </w:r>
      <w:r w:rsidR="000025C4">
        <w:rPr>
          <w:rFonts w:ascii="Arial" w:hAnsi="Arial" w:cs="Arial"/>
        </w:rPr>
        <w:t>Također, s</w:t>
      </w:r>
      <w:r>
        <w:rPr>
          <w:rFonts w:ascii="Arial" w:hAnsi="Arial" w:cs="Arial"/>
        </w:rPr>
        <w:t>matra da je sud pogrešno primjen</w:t>
      </w:r>
      <w:r w:rsidR="008232FC">
        <w:rPr>
          <w:rFonts w:ascii="Arial" w:hAnsi="Arial" w:cs="Arial"/>
        </w:rPr>
        <w:t>juje</w:t>
      </w:r>
      <w:r>
        <w:rPr>
          <w:rFonts w:ascii="Arial" w:hAnsi="Arial" w:cs="Arial"/>
        </w:rPr>
        <w:t xml:space="preserve"> </w:t>
      </w:r>
      <w:r w:rsidR="003F3720">
        <w:rPr>
          <w:rFonts w:ascii="Arial" w:hAnsi="Arial" w:cs="Arial"/>
        </w:rPr>
        <w:t>pravne propise</w:t>
      </w:r>
      <w:r w:rsidR="000025C4">
        <w:rPr>
          <w:rFonts w:ascii="Arial" w:hAnsi="Arial" w:cs="Arial"/>
        </w:rPr>
        <w:t xml:space="preserve"> jer je stajalište suda </w:t>
      </w:r>
      <w:r>
        <w:rPr>
          <w:rFonts w:ascii="Arial" w:hAnsi="Arial" w:cs="Arial"/>
        </w:rPr>
        <w:t xml:space="preserve">da </w:t>
      </w:r>
      <w:r w:rsidR="000025C4">
        <w:rPr>
          <w:rFonts w:ascii="Arial" w:hAnsi="Arial" w:cs="Arial"/>
        </w:rPr>
        <w:t xml:space="preserve"> izabrani </w:t>
      </w:r>
      <w:r>
        <w:rPr>
          <w:rFonts w:ascii="Arial" w:hAnsi="Arial" w:cs="Arial"/>
        </w:rPr>
        <w:t>punomoćnik oštećenika nema pravo na naknadu i nužne izdatke nastale tijekom postupka te nagradu za zastupanje. Oštećen</w:t>
      </w:r>
      <w:r w:rsidR="009D3B95">
        <w:rPr>
          <w:rFonts w:ascii="Arial" w:hAnsi="Arial" w:cs="Arial"/>
        </w:rPr>
        <w:t>a</w:t>
      </w:r>
      <w:r w:rsidR="008232FC">
        <w:rPr>
          <w:rFonts w:ascii="Arial" w:hAnsi="Arial" w:cs="Arial"/>
        </w:rPr>
        <w:t xml:space="preserve"> kao tužitelj </w:t>
      </w:r>
      <w:r w:rsidR="000025C4">
        <w:rPr>
          <w:rFonts w:ascii="Arial" w:hAnsi="Arial" w:cs="Arial"/>
        </w:rPr>
        <w:t xml:space="preserve">nadalje se </w:t>
      </w:r>
      <w:r>
        <w:rPr>
          <w:rFonts w:ascii="Arial" w:hAnsi="Arial" w:cs="Arial"/>
        </w:rPr>
        <w:t>poziva na supsidijarnu primjenu odred</w:t>
      </w:r>
      <w:r w:rsidR="008232FC">
        <w:rPr>
          <w:rFonts w:ascii="Arial" w:hAnsi="Arial" w:cs="Arial"/>
        </w:rPr>
        <w:t>bi</w:t>
      </w:r>
      <w:r>
        <w:rPr>
          <w:rFonts w:ascii="Arial" w:hAnsi="Arial" w:cs="Arial"/>
        </w:rPr>
        <w:t xml:space="preserve"> Zakona o kaznenom postupku</w:t>
      </w:r>
      <w:r>
        <w:rPr>
          <w:rFonts w:ascii="Arial" w:hAnsi="Arial" w:cs="Arial"/>
          <w:color w:val="484848"/>
          <w:shd w:val="clear" w:color="auto" w:fill="FFFFFF"/>
        </w:rPr>
        <w:t xml:space="preserve"> </w:t>
      </w:r>
      <w:r w:rsidR="000025C4">
        <w:rPr>
          <w:rFonts w:ascii="Arial" w:hAnsi="Arial" w:cs="Arial"/>
          <w:color w:val="484848"/>
          <w:shd w:val="clear" w:color="auto" w:fill="FFFFFF"/>
        </w:rPr>
        <w:t>jer</w:t>
      </w:r>
      <w:r>
        <w:rPr>
          <w:rFonts w:ascii="Arial" w:hAnsi="Arial" w:cs="Arial"/>
        </w:rPr>
        <w:t xml:space="preserve"> </w:t>
      </w:r>
      <w:r w:rsidR="003F3720">
        <w:rPr>
          <w:rFonts w:ascii="Arial" w:hAnsi="Arial" w:cs="Arial"/>
        </w:rPr>
        <w:t>temeljni p</w:t>
      </w:r>
      <w:r>
        <w:rPr>
          <w:rFonts w:ascii="Arial" w:hAnsi="Arial" w:cs="Arial"/>
        </w:rPr>
        <w:t xml:space="preserve">rekršajni zakon </w:t>
      </w:r>
      <w:r w:rsidR="000025C4">
        <w:rPr>
          <w:rFonts w:ascii="Arial" w:hAnsi="Arial" w:cs="Arial"/>
        </w:rPr>
        <w:t xml:space="preserve"> u vrijeme pokretanja postupka </w:t>
      </w:r>
      <w:r>
        <w:rPr>
          <w:rFonts w:ascii="Arial" w:hAnsi="Arial" w:cs="Arial"/>
        </w:rPr>
        <w:t>ne sadrži odredbe o pojedinim pitanjima</w:t>
      </w:r>
      <w:r w:rsidR="000025C4">
        <w:rPr>
          <w:rFonts w:ascii="Arial" w:hAnsi="Arial" w:cs="Arial"/>
        </w:rPr>
        <w:t>, odnosno o troškovima oštećene kao tužiteljice,</w:t>
      </w:r>
      <w:r w:rsidR="008232FC">
        <w:rPr>
          <w:rFonts w:ascii="Arial" w:hAnsi="Arial" w:cs="Arial"/>
        </w:rPr>
        <w:t xml:space="preserve"> uz prijedlog da se njen zahtjev za naknadu troška zastupanja i nagrade punomoćnici usvoji i dosudi u cijelosti</w:t>
      </w:r>
      <w:r w:rsidR="009D3B95">
        <w:rPr>
          <w:rFonts w:ascii="Arial" w:hAnsi="Arial" w:cs="Arial"/>
        </w:rPr>
        <w:t xml:space="preserve"> u cijelosti u iznosu od 625,00 eura, a koji se troškovnik odnosi isključivo  na sastav podnesaka u prekršajnom postupku.</w:t>
      </w:r>
    </w:p>
    <w:p w:rsidR="00486E78" w:rsidP="00486E78" w:rsidRDefault="00486E78">
      <w:pPr>
        <w:widowControl w:val="false"/>
        <w:autoSpaceDE w:val="false"/>
        <w:autoSpaceDN w:val="false"/>
        <w:adjustRightInd w:val="false"/>
        <w:ind w:firstLine="708"/>
        <w:jc w:val="both"/>
        <w:rPr>
          <w:rFonts w:ascii="Arial" w:hAnsi="Arial" w:cs="Arial"/>
        </w:rPr>
      </w:pPr>
    </w:p>
    <w:p w:rsidR="003F3720" w:rsidP="00486E78" w:rsidRDefault="008232FC">
      <w:pPr>
        <w:widowControl w:val="false"/>
        <w:autoSpaceDE w:val="false"/>
        <w:autoSpaceDN w:val="false"/>
        <w:adjustRightInd w:val="false"/>
        <w:ind w:firstLine="708"/>
        <w:jc w:val="both"/>
        <w:rPr>
          <w:rFonts w:ascii="Arial" w:hAnsi="Arial" w:cs="Arial"/>
          <w:shd w:val="clear" w:color="auto" w:fill="FFFFFF"/>
        </w:rPr>
      </w:pPr>
      <w:r>
        <w:rPr>
          <w:rFonts w:ascii="Arial" w:hAnsi="Arial" w:cs="Arial"/>
        </w:rPr>
        <w:t>4</w:t>
      </w:r>
      <w:r w:rsidR="00486E78">
        <w:rPr>
          <w:rFonts w:ascii="Arial" w:hAnsi="Arial" w:cs="Arial"/>
        </w:rPr>
        <w:t>.</w:t>
      </w:r>
      <w:r>
        <w:rPr>
          <w:rFonts w:ascii="Arial" w:hAnsi="Arial" w:cs="Arial"/>
        </w:rPr>
        <w:t xml:space="preserve"> Odred</w:t>
      </w:r>
      <w:r w:rsidR="004A1481">
        <w:rPr>
          <w:rFonts w:ascii="Arial" w:hAnsi="Arial" w:cs="Arial"/>
        </w:rPr>
        <w:t>b</w:t>
      </w:r>
      <w:r>
        <w:rPr>
          <w:rFonts w:ascii="Arial" w:hAnsi="Arial" w:cs="Arial"/>
        </w:rPr>
        <w:t>om mjerodavnog članka 123. stavak 5. ZOP/95</w:t>
      </w:r>
      <w:r w:rsidR="007024B1">
        <w:rPr>
          <w:rFonts w:ascii="Arial" w:hAnsi="Arial" w:cs="Arial"/>
        </w:rPr>
        <w:t xml:space="preserve">, dakle temeljnog  </w:t>
      </w:r>
      <w:r w:rsidR="009D3B95">
        <w:rPr>
          <w:rFonts w:ascii="Arial" w:hAnsi="Arial" w:cs="Arial"/>
        </w:rPr>
        <w:t>Z</w:t>
      </w:r>
      <w:r w:rsidR="007024B1">
        <w:rPr>
          <w:rFonts w:ascii="Arial" w:hAnsi="Arial" w:cs="Arial"/>
        </w:rPr>
        <w:t>akona</w:t>
      </w:r>
      <w:r>
        <w:rPr>
          <w:rFonts w:ascii="Arial" w:hAnsi="Arial" w:cs="Arial"/>
        </w:rPr>
        <w:t xml:space="preserve"> </w:t>
      </w:r>
      <w:r w:rsidR="009D3B95">
        <w:rPr>
          <w:rFonts w:ascii="Arial" w:hAnsi="Arial" w:cs="Arial"/>
        </w:rPr>
        <w:t xml:space="preserve"> o prekršajima </w:t>
      </w:r>
      <w:r>
        <w:rPr>
          <w:rFonts w:ascii="Arial" w:hAnsi="Arial" w:cs="Arial"/>
        </w:rPr>
        <w:t>koji je bio na snazi u vrijeme pokretanja</w:t>
      </w:r>
      <w:r w:rsidR="004A1481">
        <w:rPr>
          <w:rFonts w:ascii="Arial" w:hAnsi="Arial" w:cs="Arial"/>
        </w:rPr>
        <w:t xml:space="preserve"> predmetnog </w:t>
      </w:r>
      <w:r>
        <w:rPr>
          <w:rFonts w:ascii="Arial" w:hAnsi="Arial" w:cs="Arial"/>
        </w:rPr>
        <w:t xml:space="preserve"> postupka</w:t>
      </w:r>
      <w:r w:rsidR="003F3720">
        <w:rPr>
          <w:rFonts w:ascii="Arial" w:hAnsi="Arial" w:cs="Arial"/>
        </w:rPr>
        <w:t xml:space="preserve"> dana 24. travnja 2002. </w:t>
      </w:r>
      <w:r>
        <w:rPr>
          <w:rFonts w:ascii="Arial" w:hAnsi="Arial" w:cs="Arial"/>
        </w:rPr>
        <w:t>propisano je da se odgovarajuće odredbe Zakona o kaznenom postupku shodno primjenjuju i u pogledu troškova prekršajnog postupka, a</w:t>
      </w:r>
      <w:r w:rsidR="007024B1">
        <w:rPr>
          <w:rFonts w:ascii="Arial" w:hAnsi="Arial" w:cs="Arial"/>
        </w:rPr>
        <w:t>ko</w:t>
      </w:r>
      <w:r>
        <w:rPr>
          <w:rFonts w:ascii="Arial" w:hAnsi="Arial" w:cs="Arial"/>
        </w:rPr>
        <w:t xml:space="preserve"> ZOP/95</w:t>
      </w:r>
      <w:r w:rsidR="004A1481">
        <w:rPr>
          <w:rFonts w:ascii="Arial" w:hAnsi="Arial" w:cs="Arial"/>
        </w:rPr>
        <w:t>-om</w:t>
      </w:r>
      <w:r>
        <w:rPr>
          <w:rFonts w:ascii="Arial" w:hAnsi="Arial" w:cs="Arial"/>
        </w:rPr>
        <w:t xml:space="preserve"> nije drugačije određeno</w:t>
      </w:r>
      <w:r w:rsidR="003F3720">
        <w:rPr>
          <w:rFonts w:ascii="Arial" w:hAnsi="Arial" w:cs="Arial"/>
        </w:rPr>
        <w:t>.</w:t>
      </w:r>
      <w:r>
        <w:rPr>
          <w:rFonts w:ascii="Arial" w:hAnsi="Arial" w:cs="Arial"/>
        </w:rPr>
        <w:t xml:space="preserve"> </w:t>
      </w:r>
      <w:r w:rsidR="007024B1">
        <w:rPr>
          <w:rFonts w:ascii="Arial" w:hAnsi="Arial" w:cs="Arial"/>
        </w:rPr>
        <w:t xml:space="preserve">Nadalje, u vrijeme pokretanja </w:t>
      </w:r>
      <w:r w:rsidR="003F3720">
        <w:rPr>
          <w:rFonts w:ascii="Arial" w:hAnsi="Arial" w:cs="Arial"/>
        </w:rPr>
        <w:t xml:space="preserve">prekršajnog </w:t>
      </w:r>
      <w:r w:rsidR="007024B1">
        <w:rPr>
          <w:rFonts w:ascii="Arial" w:hAnsi="Arial" w:cs="Arial"/>
        </w:rPr>
        <w:t>postupka na snazi je kao supsidijarni bio Zakon o kaznenom postupku</w:t>
      </w:r>
      <w:r w:rsidR="000025C4">
        <w:rPr>
          <w:rFonts w:ascii="Arial" w:hAnsi="Arial" w:cs="Arial"/>
        </w:rPr>
        <w:t xml:space="preserve"> (ZKP/97) </w:t>
      </w:r>
      <w:r w:rsidR="003E6E42">
        <w:rPr>
          <w:rFonts w:ascii="Arial" w:hAnsi="Arial" w:cs="Arial"/>
        </w:rPr>
        <w:t xml:space="preserve"> koji u odredbi članka 124. stavak 1. ZKP/97 propisuje: </w:t>
      </w:r>
      <w:r w:rsidRPr="003E6E42" w:rsidR="003E6E42">
        <w:rPr>
          <w:rFonts w:ascii="Arial" w:hAnsi="Arial" w:cs="Arial"/>
          <w:shd w:val="clear" w:color="auto" w:fill="FFFFFF"/>
        </w:rPr>
        <w:t>(1) Nagradu i nužne izdatke branitelja i opunomoćenika privatnog tužitelja ili oštećenika dužna je platiti zastupana osoba, bez obzira na to tko je prema odluci suda dužan podmiriti troškove kaznenog postupka, osim ako prema odredbama ovoga Zakona nagrada i nužni izdaci branitelja padaju na teret proračunskih sredstava. Ako je okrivljeniku branitelj bio postavljen, nagrada i nužni izdaci branitelja isplatit će se iz proračunskih sredstava. Tako će se postupiti i ako je oštećeniku kao tužitelju bio postavljen opunomoćenik</w:t>
      </w:r>
      <w:r w:rsidR="004A1481">
        <w:rPr>
          <w:rFonts w:ascii="Arial" w:hAnsi="Arial" w:cs="Arial"/>
          <w:shd w:val="clear" w:color="auto" w:fill="FFFFFF"/>
        </w:rPr>
        <w:t>“</w:t>
      </w:r>
      <w:r w:rsidRPr="003E6E42" w:rsidR="003E6E42">
        <w:rPr>
          <w:rFonts w:ascii="Arial" w:hAnsi="Arial" w:cs="Arial"/>
          <w:shd w:val="clear" w:color="auto" w:fill="FFFFFF"/>
        </w:rPr>
        <w:t>.</w:t>
      </w:r>
      <w:r w:rsidR="003E6E42">
        <w:rPr>
          <w:rFonts w:ascii="Arial" w:hAnsi="Arial" w:cs="Arial"/>
          <w:shd w:val="clear" w:color="auto" w:fill="FFFFFF"/>
        </w:rPr>
        <w:t xml:space="preserve"> </w:t>
      </w:r>
    </w:p>
    <w:p w:rsidR="003F3720" w:rsidP="00486E78" w:rsidRDefault="003F3720">
      <w:pPr>
        <w:widowControl w:val="false"/>
        <w:autoSpaceDE w:val="false"/>
        <w:autoSpaceDN w:val="false"/>
        <w:adjustRightInd w:val="false"/>
        <w:ind w:firstLine="708"/>
        <w:jc w:val="both"/>
        <w:rPr>
          <w:rFonts w:ascii="Arial" w:hAnsi="Arial" w:cs="Arial"/>
          <w:shd w:val="clear" w:color="auto" w:fill="FFFFFF"/>
        </w:rPr>
      </w:pPr>
    </w:p>
    <w:p w:rsidR="007024B1" w:rsidP="00486E78" w:rsidRDefault="003F3720">
      <w:pPr>
        <w:widowControl w:val="false"/>
        <w:autoSpaceDE w:val="false"/>
        <w:autoSpaceDN w:val="false"/>
        <w:adjustRightInd w:val="false"/>
        <w:ind w:firstLine="708"/>
        <w:jc w:val="both"/>
        <w:rPr>
          <w:rFonts w:ascii="Open Sans" w:hAnsi="Open Sans" w:cs="Open Sans"/>
          <w:color w:val="484848"/>
          <w:sz w:val="21"/>
          <w:szCs w:val="21"/>
          <w:shd w:val="clear" w:color="auto" w:fill="FFFFFF"/>
        </w:rPr>
      </w:pPr>
      <w:r>
        <w:rPr>
          <w:rFonts w:ascii="Arial" w:hAnsi="Arial" w:cs="Arial"/>
          <w:shd w:val="clear" w:color="auto" w:fill="FFFFFF"/>
        </w:rPr>
        <w:t xml:space="preserve">4.1. </w:t>
      </w:r>
      <w:r w:rsidR="003E6E42">
        <w:rPr>
          <w:rFonts w:ascii="Arial" w:hAnsi="Arial" w:cs="Arial"/>
          <w:shd w:val="clear" w:color="auto" w:fill="FFFFFF"/>
        </w:rPr>
        <w:t xml:space="preserve">Istovjetno zakonsko rješenje </w:t>
      </w:r>
      <w:r>
        <w:rPr>
          <w:rFonts w:ascii="Arial" w:hAnsi="Arial" w:cs="Arial"/>
          <w:shd w:val="clear" w:color="auto" w:fill="FFFFFF"/>
        </w:rPr>
        <w:t xml:space="preserve">uslijedilo je </w:t>
      </w:r>
      <w:r w:rsidR="003E6E42">
        <w:rPr>
          <w:rFonts w:ascii="Arial" w:hAnsi="Arial" w:cs="Arial"/>
          <w:shd w:val="clear" w:color="auto" w:fill="FFFFFF"/>
        </w:rPr>
        <w:t xml:space="preserve">i u odredbi članka 150. Zakona o kaznenom postupku („Narodne novine“, broj </w:t>
      </w:r>
      <w:r w:rsidRPr="004A1481" w:rsidR="004A1481">
        <w:rPr>
          <w:rFonts w:ascii="Arial" w:hAnsi="Arial" w:cs="Arial"/>
          <w:shd w:val="clear" w:color="auto" w:fill="FFFFFF"/>
        </w:rPr>
        <w:t>152/2008, 76/2009, 80/2011, 91/2012, 143/2012, 56/2013, 145/2013, 152/2014, 70/2017, 126/2019, 126/2019, 80/2022, 36/2024, 72/2025, 13/2026</w:t>
      </w:r>
      <w:r w:rsidR="004A1481">
        <w:rPr>
          <w:rFonts w:ascii="Arial" w:hAnsi="Arial" w:cs="Arial"/>
          <w:shd w:val="clear" w:color="auto" w:fill="FFFFFF"/>
        </w:rPr>
        <w:t>,</w:t>
      </w:r>
      <w:r w:rsidRPr="004A1481" w:rsidR="004A1481">
        <w:rPr>
          <w:rFonts w:ascii="Arial" w:hAnsi="Arial" w:cs="Arial"/>
          <w:shd w:val="clear" w:color="auto" w:fill="FFFFFF"/>
        </w:rPr>
        <w:t xml:space="preserve">  dalje: ZKP/08)</w:t>
      </w:r>
      <w:r>
        <w:rPr>
          <w:rFonts w:ascii="Arial" w:hAnsi="Arial" w:cs="Arial"/>
          <w:shd w:val="clear" w:color="auto" w:fill="FFFFFF"/>
        </w:rPr>
        <w:t xml:space="preserve">, koji je stupio na snagu nakon ZKP/97 i to </w:t>
      </w:r>
      <w:r w:rsidR="009C016A">
        <w:rPr>
          <w:rFonts w:ascii="Arial" w:hAnsi="Arial" w:cs="Arial"/>
          <w:shd w:val="clear" w:color="auto" w:fill="FFFFFF"/>
        </w:rPr>
        <w:t xml:space="preserve">formalno </w:t>
      </w:r>
      <w:r>
        <w:rPr>
          <w:rFonts w:ascii="Arial" w:hAnsi="Arial" w:cs="Arial"/>
          <w:shd w:val="clear" w:color="auto" w:fill="FFFFFF"/>
        </w:rPr>
        <w:t>dana</w:t>
      </w:r>
      <w:r w:rsidR="009C016A">
        <w:rPr>
          <w:rFonts w:ascii="Arial" w:hAnsi="Arial" w:cs="Arial"/>
          <w:shd w:val="clear" w:color="auto" w:fill="FFFFFF"/>
        </w:rPr>
        <w:t xml:space="preserve"> 1. siječnja 2009. </w:t>
      </w:r>
      <w:r>
        <w:rPr>
          <w:rFonts w:ascii="Arial" w:hAnsi="Arial" w:cs="Arial"/>
          <w:shd w:val="clear" w:color="auto" w:fill="FFFFFF"/>
        </w:rPr>
        <w:t xml:space="preserve"> </w:t>
      </w:r>
      <w:r w:rsidR="003E6E42">
        <w:rPr>
          <w:rFonts w:ascii="Arial" w:hAnsi="Arial" w:cs="Arial"/>
          <w:shd w:val="clear" w:color="auto" w:fill="FFFFFF"/>
        </w:rPr>
        <w:t xml:space="preserve">  </w:t>
      </w:r>
      <w:r w:rsidR="00B31E89">
        <w:rPr>
          <w:rFonts w:ascii="Open Sans" w:hAnsi="Open Sans" w:cs="Open Sans"/>
          <w:color w:val="484848"/>
          <w:sz w:val="21"/>
          <w:szCs w:val="21"/>
          <w:shd w:val="clear" w:color="auto" w:fill="FFFFFF"/>
        </w:rPr>
        <w:t> </w:t>
      </w:r>
    </w:p>
    <w:p w:rsidR="00FB4371" w:rsidP="00486E78" w:rsidRDefault="00FB4371">
      <w:pPr>
        <w:widowControl w:val="false"/>
        <w:autoSpaceDE w:val="false"/>
        <w:autoSpaceDN w:val="false"/>
        <w:adjustRightInd w:val="false"/>
        <w:ind w:firstLine="708"/>
        <w:jc w:val="both"/>
        <w:rPr>
          <w:rFonts w:ascii="Open Sans" w:hAnsi="Open Sans" w:cs="Open Sans"/>
          <w:color w:val="484848"/>
          <w:sz w:val="21"/>
          <w:szCs w:val="21"/>
          <w:shd w:val="clear" w:color="auto" w:fill="FFFFFF"/>
        </w:rPr>
      </w:pPr>
    </w:p>
    <w:p w:rsidR="00FB4371" w:rsidP="00486E78" w:rsidRDefault="00FB4371">
      <w:pPr>
        <w:widowControl w:val="false"/>
        <w:autoSpaceDE w:val="false"/>
        <w:autoSpaceDN w:val="false"/>
        <w:adjustRightInd w:val="false"/>
        <w:ind w:firstLine="708"/>
        <w:jc w:val="both"/>
        <w:rPr>
          <w:rFonts w:ascii="Arial" w:hAnsi="Arial" w:cs="Arial"/>
        </w:rPr>
      </w:pPr>
    </w:p>
    <w:p w:rsidR="00486E78" w:rsidP="00486E78" w:rsidRDefault="00486E78">
      <w:pPr>
        <w:widowControl w:val="false"/>
        <w:autoSpaceDE w:val="false"/>
        <w:autoSpaceDN w:val="false"/>
        <w:adjustRightInd w:val="false"/>
        <w:ind w:firstLine="708"/>
        <w:jc w:val="both"/>
        <w:rPr>
          <w:rFonts w:ascii="Arial" w:hAnsi="Arial" w:cs="Arial"/>
        </w:rPr>
      </w:pPr>
    </w:p>
    <w:p w:rsidR="004A1481" w:rsidP="00486E78" w:rsidRDefault="008232FC">
      <w:pPr>
        <w:widowControl w:val="false"/>
        <w:autoSpaceDE w:val="false"/>
        <w:autoSpaceDN w:val="false"/>
        <w:adjustRightInd w:val="false"/>
        <w:ind w:firstLine="708"/>
        <w:jc w:val="both"/>
        <w:rPr>
          <w:rFonts w:ascii="Arial" w:hAnsi="Arial" w:cs="Arial"/>
        </w:rPr>
      </w:pPr>
      <w:r>
        <w:rPr>
          <w:rFonts w:ascii="Arial" w:hAnsi="Arial" w:cs="Arial"/>
        </w:rPr>
        <w:t>5.</w:t>
      </w:r>
      <w:r w:rsidR="004A1481">
        <w:rPr>
          <w:rFonts w:ascii="Arial" w:hAnsi="Arial" w:cs="Arial"/>
        </w:rPr>
        <w:t xml:space="preserve"> Dakle, nagradu za zastupanje i nužne izdatke izabranog punomoćnika za slučaj </w:t>
      </w:r>
      <w:r w:rsidR="009D3B95">
        <w:rPr>
          <w:rFonts w:ascii="Arial" w:hAnsi="Arial" w:cs="Arial"/>
        </w:rPr>
        <w:t>kada je</w:t>
      </w:r>
      <w:r w:rsidR="004A1481">
        <w:rPr>
          <w:rFonts w:ascii="Arial" w:hAnsi="Arial" w:cs="Arial"/>
        </w:rPr>
        <w:t xml:space="preserve"> prekršajni postupak okončan rješenjem o obustavi </w:t>
      </w:r>
      <w:r w:rsidR="009D3B95">
        <w:rPr>
          <w:rFonts w:ascii="Arial" w:hAnsi="Arial" w:cs="Arial"/>
        </w:rPr>
        <w:t xml:space="preserve"> prekršajnog postupka </w:t>
      </w:r>
      <w:r w:rsidR="004A1481">
        <w:rPr>
          <w:rFonts w:ascii="Arial" w:hAnsi="Arial" w:cs="Arial"/>
        </w:rPr>
        <w:t>radi nastupa zastare prekršajnog postupka</w:t>
      </w:r>
      <w:r w:rsidR="003F3720">
        <w:rPr>
          <w:rFonts w:ascii="Arial" w:hAnsi="Arial" w:cs="Arial"/>
        </w:rPr>
        <w:t>, kao</w:t>
      </w:r>
      <w:r w:rsidR="004A1481">
        <w:rPr>
          <w:rFonts w:ascii="Arial" w:hAnsi="Arial" w:cs="Arial"/>
        </w:rPr>
        <w:t xml:space="preserve"> u predmetnom slučaju</w:t>
      </w:r>
      <w:r w:rsidR="000025C4">
        <w:rPr>
          <w:rFonts w:ascii="Arial" w:hAnsi="Arial" w:cs="Arial"/>
        </w:rPr>
        <w:t>,</w:t>
      </w:r>
      <w:r w:rsidR="004A1481">
        <w:rPr>
          <w:rFonts w:ascii="Arial" w:hAnsi="Arial" w:cs="Arial"/>
        </w:rPr>
        <w:t xml:space="preserve"> snosi oštećenica osobno</w:t>
      </w:r>
      <w:r w:rsidR="003F3720">
        <w:rPr>
          <w:rFonts w:ascii="Arial" w:hAnsi="Arial" w:cs="Arial"/>
        </w:rPr>
        <w:t>.</w:t>
      </w:r>
    </w:p>
    <w:p w:rsidR="004A1481" w:rsidP="00486E78" w:rsidRDefault="004A1481">
      <w:pPr>
        <w:widowControl w:val="false"/>
        <w:autoSpaceDE w:val="false"/>
        <w:autoSpaceDN w:val="false"/>
        <w:adjustRightInd w:val="false"/>
        <w:ind w:firstLine="708"/>
        <w:jc w:val="both"/>
        <w:rPr>
          <w:rFonts w:ascii="Arial" w:hAnsi="Arial" w:cs="Arial"/>
        </w:rPr>
      </w:pPr>
    </w:p>
    <w:p w:rsidRPr="004A18B2" w:rsidR="004A1481" w:rsidP="00486E78" w:rsidRDefault="004A1481">
      <w:pPr>
        <w:widowControl w:val="false"/>
        <w:autoSpaceDE w:val="false"/>
        <w:autoSpaceDN w:val="false"/>
        <w:adjustRightInd w:val="false"/>
        <w:ind w:firstLine="708"/>
        <w:jc w:val="both"/>
        <w:rPr>
          <w:rFonts w:ascii="Arial" w:hAnsi="Arial" w:cs="Arial"/>
        </w:rPr>
      </w:pPr>
      <w:r>
        <w:rPr>
          <w:rFonts w:ascii="Arial" w:hAnsi="Arial" w:cs="Arial"/>
        </w:rPr>
        <w:t>6. Da</w:t>
      </w:r>
      <w:r w:rsidR="003F3720">
        <w:rPr>
          <w:rFonts w:ascii="Arial" w:hAnsi="Arial" w:cs="Arial"/>
        </w:rPr>
        <w:t xml:space="preserve"> </w:t>
      </w:r>
      <w:r>
        <w:rPr>
          <w:rFonts w:ascii="Arial" w:hAnsi="Arial" w:cs="Arial"/>
        </w:rPr>
        <w:t>je tom</w:t>
      </w:r>
      <w:r w:rsidR="003F3720">
        <w:rPr>
          <w:rFonts w:ascii="Arial" w:hAnsi="Arial" w:cs="Arial"/>
        </w:rPr>
        <w:t>u</w:t>
      </w:r>
      <w:r>
        <w:rPr>
          <w:rFonts w:ascii="Arial" w:hAnsi="Arial" w:cs="Arial"/>
        </w:rPr>
        <w:t xml:space="preserve"> tako proizlazi i iz sudske prakse VSRH po zahtjevima za zaštitu zakonitosti</w:t>
      </w:r>
      <w:r w:rsidR="000025C4">
        <w:rPr>
          <w:rFonts w:ascii="Arial" w:hAnsi="Arial" w:cs="Arial"/>
        </w:rPr>
        <w:t xml:space="preserve"> u pogledu troška oštećenika kao tužitelja,</w:t>
      </w:r>
      <w:r>
        <w:rPr>
          <w:rFonts w:ascii="Arial" w:hAnsi="Arial" w:cs="Arial"/>
        </w:rPr>
        <w:t xml:space="preserve"> s tim da su pravna stajališta tog suda u ovom području jednoznačna i </w:t>
      </w:r>
      <w:r w:rsidRPr="004A18B2">
        <w:rPr>
          <w:rFonts w:ascii="Arial" w:hAnsi="Arial" w:cs="Arial"/>
        </w:rPr>
        <w:t>dosljedna  te izražena u odlukama navedenog suda poslovni broj: Kzz-22/2007-2 od 11. prosinca 2007.</w:t>
      </w:r>
      <w:r w:rsidR="00FB4371">
        <w:rPr>
          <w:rFonts w:ascii="Arial" w:hAnsi="Arial" w:cs="Arial"/>
        </w:rPr>
        <w:t xml:space="preserve"> (ZKP/97)</w:t>
      </w:r>
      <w:r w:rsidRPr="004A18B2">
        <w:rPr>
          <w:rFonts w:ascii="Arial" w:hAnsi="Arial" w:cs="Arial"/>
        </w:rPr>
        <w:t xml:space="preserve"> </w:t>
      </w:r>
      <w:r w:rsidRPr="004A18B2" w:rsidR="003F3720">
        <w:rPr>
          <w:rFonts w:ascii="Arial" w:hAnsi="Arial" w:cs="Arial"/>
        </w:rPr>
        <w:t xml:space="preserve"> do aktualne odluke poslovni broj: 29/2025-3 od 27. studenog 2025. </w:t>
      </w:r>
      <w:r w:rsidR="00FB4371">
        <w:rPr>
          <w:rFonts w:ascii="Arial" w:hAnsi="Arial" w:cs="Arial"/>
        </w:rPr>
        <w:t xml:space="preserve">(ZKP/08), koja stajališta prihvaća i ovaj prvostupanjski sud. </w:t>
      </w:r>
    </w:p>
    <w:p w:rsidRPr="004A18B2" w:rsidR="004A1481" w:rsidP="00486E78" w:rsidRDefault="004A1481">
      <w:pPr>
        <w:widowControl w:val="false"/>
        <w:autoSpaceDE w:val="false"/>
        <w:autoSpaceDN w:val="false"/>
        <w:adjustRightInd w:val="false"/>
        <w:ind w:firstLine="708"/>
        <w:jc w:val="both"/>
        <w:rPr>
          <w:rFonts w:ascii="Arial" w:hAnsi="Arial" w:cs="Arial"/>
        </w:rPr>
      </w:pPr>
    </w:p>
    <w:p w:rsidR="000025C4" w:rsidP="000025C4" w:rsidRDefault="009C016A">
      <w:pPr>
        <w:widowControl w:val="false"/>
        <w:autoSpaceDE w:val="false"/>
        <w:autoSpaceDN w:val="false"/>
        <w:adjustRightInd w:val="false"/>
        <w:ind w:firstLine="708"/>
        <w:jc w:val="both"/>
        <w:rPr>
          <w:rFonts w:ascii="Arial" w:hAnsi="Arial" w:cs="Arial"/>
        </w:rPr>
      </w:pPr>
      <w:r w:rsidRPr="004A18B2">
        <w:rPr>
          <w:rFonts w:ascii="Arial" w:hAnsi="Arial" w:cs="Arial"/>
        </w:rPr>
        <w:t xml:space="preserve">7. Za istaći je da je i po </w:t>
      </w:r>
      <w:r w:rsidR="009D3B95">
        <w:rPr>
          <w:rFonts w:ascii="Arial" w:hAnsi="Arial" w:cs="Arial"/>
        </w:rPr>
        <w:t>stupanju na snagu</w:t>
      </w:r>
      <w:r w:rsidRPr="004A18B2">
        <w:rPr>
          <w:rFonts w:ascii="Arial" w:hAnsi="Arial" w:cs="Arial"/>
        </w:rPr>
        <w:t xml:space="preserve"> </w:t>
      </w:r>
      <w:r w:rsidR="00FB4371">
        <w:rPr>
          <w:rFonts w:ascii="Arial" w:hAnsi="Arial" w:cs="Arial"/>
        </w:rPr>
        <w:t xml:space="preserve"> </w:t>
      </w:r>
      <w:r w:rsidRPr="004A18B2">
        <w:rPr>
          <w:rFonts w:ascii="Arial" w:hAnsi="Arial" w:cs="Arial"/>
        </w:rPr>
        <w:t xml:space="preserve">Prekršajnog zakona </w:t>
      </w:r>
      <w:r w:rsidRPr="004A18B2" w:rsidR="004A18B2">
        <w:rPr>
          <w:rFonts w:ascii="Arial" w:hAnsi="Arial" w:cs="Arial"/>
        </w:rPr>
        <w:t>("Narodne novine", broj 107/07, 39/13, 157/14, 110/15, 70/17, 118/18, 114/22, dalje: PZ-a),</w:t>
      </w:r>
      <w:r w:rsidR="009D3B95">
        <w:rPr>
          <w:rFonts w:ascii="Arial" w:hAnsi="Arial" w:cs="Arial"/>
        </w:rPr>
        <w:t xml:space="preserve"> dana 1. siječnja 2008. </w:t>
      </w:r>
      <w:r w:rsidRPr="004A18B2" w:rsidR="004A18B2">
        <w:rPr>
          <w:rFonts w:ascii="Arial" w:hAnsi="Arial" w:cs="Arial"/>
        </w:rPr>
        <w:t>odredbom članka 138. stavak 2. točka 6. tog Zakona propisano da da oštećeniku kao tužitelju ne pripada</w:t>
      </w:r>
      <w:r w:rsidR="00FB4371">
        <w:rPr>
          <w:rFonts w:ascii="Arial" w:hAnsi="Arial" w:cs="Arial"/>
        </w:rPr>
        <w:t xml:space="preserve"> zatraženi trošak za zastupanje i nagradu </w:t>
      </w:r>
      <w:r w:rsidR="000025C4">
        <w:rPr>
          <w:rFonts w:ascii="Arial" w:hAnsi="Arial" w:cs="Arial"/>
        </w:rPr>
        <w:t>izabrano</w:t>
      </w:r>
      <w:r w:rsidR="00FB4371">
        <w:rPr>
          <w:rFonts w:ascii="Arial" w:hAnsi="Arial" w:cs="Arial"/>
        </w:rPr>
        <w:t>m</w:t>
      </w:r>
      <w:r w:rsidR="000025C4">
        <w:rPr>
          <w:rFonts w:ascii="Arial" w:hAnsi="Arial" w:cs="Arial"/>
        </w:rPr>
        <w:t xml:space="preserve"> </w:t>
      </w:r>
      <w:r w:rsidRPr="004A18B2" w:rsidR="004A18B2">
        <w:rPr>
          <w:rFonts w:ascii="Arial" w:hAnsi="Arial" w:cs="Arial"/>
        </w:rPr>
        <w:t>punomoć</w:t>
      </w:r>
      <w:r w:rsidR="00FB4371">
        <w:rPr>
          <w:rFonts w:ascii="Arial" w:hAnsi="Arial" w:cs="Arial"/>
        </w:rPr>
        <w:t xml:space="preserve">niku </w:t>
      </w:r>
      <w:r w:rsidRPr="004A18B2" w:rsidR="004A18B2">
        <w:rPr>
          <w:rFonts w:ascii="Arial" w:hAnsi="Arial" w:cs="Arial"/>
        </w:rPr>
        <w:t>na račun državnog proračuna</w:t>
      </w:r>
      <w:r w:rsidR="009D3B95">
        <w:rPr>
          <w:rFonts w:ascii="Arial" w:hAnsi="Arial" w:cs="Arial"/>
        </w:rPr>
        <w:t xml:space="preserve"> </w:t>
      </w:r>
      <w:r w:rsidR="00FB4371">
        <w:rPr>
          <w:rFonts w:ascii="Arial" w:hAnsi="Arial" w:cs="Arial"/>
        </w:rPr>
        <w:t>u</w:t>
      </w:r>
      <w:r w:rsidR="009D3B95">
        <w:rPr>
          <w:rFonts w:ascii="Arial" w:hAnsi="Arial" w:cs="Arial"/>
        </w:rPr>
        <w:t xml:space="preserve"> slučaj</w:t>
      </w:r>
      <w:r w:rsidR="00FB4371">
        <w:rPr>
          <w:rFonts w:ascii="Arial" w:hAnsi="Arial" w:cs="Arial"/>
        </w:rPr>
        <w:t>u</w:t>
      </w:r>
      <w:r w:rsidR="009D3B95">
        <w:rPr>
          <w:rFonts w:ascii="Arial" w:hAnsi="Arial" w:cs="Arial"/>
        </w:rPr>
        <w:t xml:space="preserve"> da se optužba protiv okrivljenika odbija zbog nastupa zastare vođenja prekršajnog postupka. </w:t>
      </w:r>
    </w:p>
    <w:p w:rsidRPr="004A18B2" w:rsidR="00486E78" w:rsidP="000025C4" w:rsidRDefault="004A18B2">
      <w:pPr>
        <w:widowControl w:val="false"/>
        <w:autoSpaceDE w:val="false"/>
        <w:autoSpaceDN w:val="false"/>
        <w:adjustRightInd w:val="false"/>
        <w:ind w:firstLine="708"/>
        <w:jc w:val="both"/>
        <w:rPr>
          <w:rFonts w:ascii="Arial" w:hAnsi="Arial" w:cs="Arial"/>
        </w:rPr>
      </w:pPr>
      <w:r w:rsidRPr="004A18B2">
        <w:rPr>
          <w:rFonts w:ascii="Arial" w:hAnsi="Arial" w:cs="Arial"/>
        </w:rPr>
        <w:t xml:space="preserve"> </w:t>
      </w:r>
    </w:p>
    <w:p w:rsidRPr="004A18B2" w:rsidR="00486E78" w:rsidP="00486E78" w:rsidRDefault="009D3B95">
      <w:pPr>
        <w:widowControl w:val="false"/>
        <w:autoSpaceDE w:val="false"/>
        <w:autoSpaceDN w:val="false"/>
        <w:adjustRightInd w:val="false"/>
        <w:ind w:firstLine="708"/>
        <w:jc w:val="both"/>
        <w:rPr>
          <w:rFonts w:ascii="Arial" w:hAnsi="Arial" w:cs="Arial"/>
        </w:rPr>
      </w:pPr>
      <w:r>
        <w:rPr>
          <w:rFonts w:ascii="Arial" w:hAnsi="Arial" w:cs="Arial"/>
        </w:rPr>
        <w:t>8</w:t>
      </w:r>
      <w:r w:rsidRPr="004A18B2" w:rsidR="00486E78">
        <w:rPr>
          <w:rFonts w:ascii="Arial" w:hAnsi="Arial" w:cs="Arial"/>
        </w:rPr>
        <w:t xml:space="preserve">. Slijedom navedenog, budući </w:t>
      </w:r>
      <w:r w:rsidR="00DA321C">
        <w:rPr>
          <w:rFonts w:ascii="Arial" w:hAnsi="Arial" w:cs="Arial"/>
        </w:rPr>
        <w:t xml:space="preserve">da u odnosu na </w:t>
      </w:r>
      <w:r w:rsidRPr="004A18B2" w:rsidR="00486E78">
        <w:rPr>
          <w:rFonts w:ascii="Arial" w:hAnsi="Arial" w:cs="Arial"/>
        </w:rPr>
        <w:t>oštećenik</w:t>
      </w:r>
      <w:r w:rsidR="00DA321C">
        <w:rPr>
          <w:rFonts w:ascii="Arial" w:hAnsi="Arial" w:cs="Arial"/>
        </w:rPr>
        <w:t>a</w:t>
      </w:r>
      <w:r w:rsidRPr="004A18B2" w:rsidR="004A18B2">
        <w:rPr>
          <w:rFonts w:ascii="Arial" w:hAnsi="Arial" w:cs="Arial"/>
        </w:rPr>
        <w:t xml:space="preserve"> kao tužitelj</w:t>
      </w:r>
      <w:r w:rsidR="00DA321C">
        <w:rPr>
          <w:rFonts w:ascii="Arial" w:hAnsi="Arial" w:cs="Arial"/>
        </w:rPr>
        <w:t>a</w:t>
      </w:r>
      <w:r w:rsidRPr="004A18B2" w:rsidR="004A18B2">
        <w:rPr>
          <w:rFonts w:ascii="Arial" w:hAnsi="Arial" w:cs="Arial"/>
        </w:rPr>
        <w:t xml:space="preserve"> u ovoj pravnoj stvari na temelju naprijed citiranih zakonskih odredbi</w:t>
      </w:r>
      <w:r w:rsidRPr="004A18B2" w:rsidR="00486E78">
        <w:rPr>
          <w:rFonts w:ascii="Arial" w:hAnsi="Arial" w:cs="Arial"/>
        </w:rPr>
        <w:t xml:space="preserve"> </w:t>
      </w:r>
      <w:r w:rsidR="00FB4371">
        <w:rPr>
          <w:rFonts w:ascii="Arial" w:hAnsi="Arial" w:cs="Arial"/>
        </w:rPr>
        <w:t>izostaje zakonska osnova za isplatu</w:t>
      </w:r>
      <w:r w:rsidRPr="004A18B2" w:rsidR="004A18B2">
        <w:rPr>
          <w:rFonts w:ascii="Arial" w:hAnsi="Arial" w:cs="Arial"/>
        </w:rPr>
        <w:t xml:space="preserve"> troš</w:t>
      </w:r>
      <w:r w:rsidR="00FB4371">
        <w:rPr>
          <w:rFonts w:ascii="Arial" w:hAnsi="Arial" w:cs="Arial"/>
        </w:rPr>
        <w:t>ka</w:t>
      </w:r>
      <w:r w:rsidRPr="004A18B2" w:rsidR="004A18B2">
        <w:rPr>
          <w:rFonts w:ascii="Arial" w:hAnsi="Arial" w:cs="Arial"/>
        </w:rPr>
        <w:t xml:space="preserve"> zastupanja i nagrad</w:t>
      </w:r>
      <w:r w:rsidR="00FB4371">
        <w:rPr>
          <w:rFonts w:ascii="Arial" w:hAnsi="Arial" w:cs="Arial"/>
        </w:rPr>
        <w:t>e</w:t>
      </w:r>
      <w:r w:rsidRPr="004A18B2" w:rsidR="004A18B2">
        <w:rPr>
          <w:rFonts w:ascii="Arial" w:hAnsi="Arial" w:cs="Arial"/>
        </w:rPr>
        <w:t xml:space="preserve"> za zastupanje </w:t>
      </w:r>
      <w:r w:rsidR="00DA321C">
        <w:rPr>
          <w:rFonts w:ascii="Arial" w:hAnsi="Arial" w:cs="Arial"/>
        </w:rPr>
        <w:t xml:space="preserve">po </w:t>
      </w:r>
      <w:r w:rsidRPr="004A18B2" w:rsidR="004A18B2">
        <w:rPr>
          <w:rFonts w:ascii="Arial" w:hAnsi="Arial" w:cs="Arial"/>
        </w:rPr>
        <w:t>punomoćnik</w:t>
      </w:r>
      <w:r w:rsidR="00DA321C">
        <w:rPr>
          <w:rFonts w:ascii="Arial" w:hAnsi="Arial" w:cs="Arial"/>
        </w:rPr>
        <w:t>u</w:t>
      </w:r>
      <w:r w:rsidRPr="004A18B2" w:rsidR="00486E78">
        <w:rPr>
          <w:rFonts w:ascii="Arial" w:hAnsi="Arial" w:cs="Arial"/>
        </w:rPr>
        <w:t xml:space="preserve">, </w:t>
      </w:r>
      <w:r w:rsidR="004A18B2">
        <w:rPr>
          <w:rFonts w:ascii="Arial" w:hAnsi="Arial" w:cs="Arial"/>
        </w:rPr>
        <w:t xml:space="preserve">valjalo je odlučiti kao u izreci ovog rješenja. </w:t>
      </w:r>
    </w:p>
    <w:p w:rsidR="00D646EE" w:rsidP="001F351C" w:rsidRDefault="00486E78">
      <w:pPr>
        <w:jc w:val="both"/>
        <w:rPr>
          <w:rFonts w:ascii="Arial" w:hAnsi="Arial" w:cs="Arial"/>
        </w:rPr>
      </w:pPr>
      <w:r>
        <w:rPr>
          <w:rFonts w:ascii="Arial" w:hAnsi="Arial" w:cs="Arial"/>
        </w:rPr>
        <w:tab/>
      </w:r>
    </w:p>
    <w:p w:rsidR="00005DA6" w:rsidP="001F351C" w:rsidRDefault="00005DA6">
      <w:pPr>
        <w:jc w:val="both"/>
        <w:rPr>
          <w:rFonts w:ascii="Arial" w:hAnsi="Arial" w:cs="Arial"/>
        </w:rPr>
      </w:pPr>
    </w:p>
    <w:p w:rsidR="001F351C" w:rsidP="001F351C" w:rsidRDefault="0010772C">
      <w:pPr>
        <w:jc w:val="center"/>
        <w:rPr>
          <w:rFonts w:ascii="Arial" w:hAnsi="Arial" w:cs="Arial"/>
        </w:rPr>
      </w:pPr>
      <w:r>
        <w:rPr>
          <w:rFonts w:ascii="Arial" w:hAnsi="Arial" w:cs="Arial"/>
        </w:rPr>
        <w:t xml:space="preserve">U Gospiću,  </w:t>
      </w:r>
      <w:r w:rsidR="00863D00">
        <w:rPr>
          <w:rFonts w:ascii="Arial" w:hAnsi="Arial" w:cs="Arial"/>
        </w:rPr>
        <w:t>3</w:t>
      </w:r>
      <w:r w:rsidR="00D97D8B">
        <w:rPr>
          <w:rFonts w:ascii="Arial" w:hAnsi="Arial" w:cs="Arial"/>
        </w:rPr>
        <w:t xml:space="preserve">. srpnja </w:t>
      </w:r>
      <w:r w:rsidR="001F351C">
        <w:rPr>
          <w:rFonts w:ascii="Arial" w:hAnsi="Arial" w:cs="Arial"/>
        </w:rPr>
        <w:t xml:space="preserve"> 202</w:t>
      </w:r>
      <w:r w:rsidR="00D97D8B">
        <w:rPr>
          <w:rFonts w:ascii="Arial" w:hAnsi="Arial" w:cs="Arial"/>
        </w:rPr>
        <w:t>6</w:t>
      </w:r>
      <w:r w:rsidR="001F351C">
        <w:rPr>
          <w:rFonts w:ascii="Arial" w:hAnsi="Arial" w:cs="Arial"/>
        </w:rPr>
        <w:t>.</w:t>
      </w:r>
    </w:p>
    <w:p w:rsidR="001F351C" w:rsidP="001F351C" w:rsidRDefault="001F351C">
      <w:pPr>
        <w:ind w:left="5664"/>
        <w:rPr>
          <w:rFonts w:ascii="Arial" w:hAnsi="Arial" w:cs="Arial"/>
        </w:rPr>
      </w:pPr>
      <w:r>
        <w:rPr>
          <w:rFonts w:ascii="Arial" w:hAnsi="Arial" w:cs="Arial"/>
        </w:rPr>
        <w:t xml:space="preserve">                                                                                                   </w:t>
      </w:r>
    </w:p>
    <w:p w:rsidR="001F351C" w:rsidP="001F351C" w:rsidRDefault="001F351C">
      <w:pPr>
        <w:rPr>
          <w:rFonts w:ascii="Arial" w:hAnsi="Arial" w:cs="Arial"/>
        </w:rPr>
      </w:pPr>
      <w:r>
        <w:rPr>
          <w:rFonts w:ascii="Arial" w:hAnsi="Arial" w:cs="Arial"/>
        </w:rPr>
        <w:t xml:space="preserve">  </w:t>
      </w:r>
      <w:r w:rsidR="00DA321C">
        <w:rPr>
          <w:rFonts w:ascii="Arial" w:hAnsi="Arial" w:cs="Arial"/>
        </w:rPr>
        <w:t>ZAPISNIČAR:</w:t>
      </w:r>
      <w:r>
        <w:rPr>
          <w:rFonts w:ascii="Arial" w:hAnsi="Arial" w:cs="Arial"/>
        </w:rPr>
        <w:t xml:space="preserve">                                                                     </w:t>
      </w:r>
      <w:r w:rsidR="00A341CE">
        <w:rPr>
          <w:rFonts w:ascii="Arial" w:hAnsi="Arial" w:cs="Arial"/>
        </w:rPr>
        <w:t xml:space="preserve">     </w:t>
      </w:r>
      <w:r>
        <w:rPr>
          <w:rFonts w:ascii="Arial" w:hAnsi="Arial" w:cs="Arial"/>
        </w:rPr>
        <w:t xml:space="preserve">     </w:t>
      </w:r>
      <w:r w:rsidR="00A341CE">
        <w:rPr>
          <w:rFonts w:ascii="Arial" w:hAnsi="Arial" w:cs="Arial"/>
        </w:rPr>
        <w:t xml:space="preserve"> </w:t>
      </w:r>
      <w:r w:rsidR="00DA321C">
        <w:rPr>
          <w:rFonts w:ascii="Arial" w:hAnsi="Arial" w:cs="Arial"/>
        </w:rPr>
        <w:t xml:space="preserve">       </w:t>
      </w:r>
      <w:r w:rsidR="00A341CE">
        <w:rPr>
          <w:rFonts w:ascii="Arial" w:hAnsi="Arial" w:cs="Arial"/>
        </w:rPr>
        <w:t xml:space="preserve"> </w:t>
      </w:r>
      <w:r>
        <w:rPr>
          <w:rFonts w:ascii="Arial" w:hAnsi="Arial" w:cs="Arial"/>
        </w:rPr>
        <w:t>S U D A C:</w:t>
      </w:r>
    </w:p>
    <w:p w:rsidR="00DA321C" w:rsidP="001F351C" w:rsidRDefault="00DA321C">
      <w:pPr>
        <w:rPr>
          <w:rFonts w:ascii="Arial" w:hAnsi="Arial" w:cs="Arial"/>
        </w:rPr>
      </w:pPr>
    </w:p>
    <w:p w:rsidR="001F351C" w:rsidP="001F351C" w:rsidRDefault="001F351C">
      <w:pPr>
        <w:rPr>
          <w:rFonts w:ascii="Arial" w:hAnsi="Arial" w:cs="Arial"/>
        </w:rPr>
      </w:pPr>
      <w:r>
        <w:rPr>
          <w:rFonts w:ascii="Arial" w:hAnsi="Arial" w:cs="Arial"/>
        </w:rPr>
        <w:t xml:space="preserve">  </w:t>
      </w:r>
      <w:r w:rsidR="00DA321C">
        <w:rPr>
          <w:rFonts w:ascii="Arial" w:hAnsi="Arial" w:cs="Arial"/>
        </w:rPr>
        <w:t>Maria Šaban</w:t>
      </w:r>
      <w:r w:rsidR="0088522E">
        <w:rPr>
          <w:rFonts w:ascii="Arial" w:hAnsi="Arial" w:cs="Arial"/>
        </w:rPr>
        <w:t>,v.r.</w:t>
      </w:r>
      <w:r>
        <w:rPr>
          <w:rFonts w:ascii="Arial" w:hAnsi="Arial" w:cs="Arial"/>
        </w:rPr>
        <w:t xml:space="preserve">                                     </w:t>
      </w:r>
      <w:r w:rsidR="0088522E">
        <w:rPr>
          <w:rFonts w:ascii="Arial" w:hAnsi="Arial" w:cs="Arial"/>
        </w:rPr>
        <w:t xml:space="preserve">                               </w:t>
      </w:r>
      <w:r w:rsidR="00DA321C">
        <w:rPr>
          <w:rFonts w:ascii="Arial" w:hAnsi="Arial" w:cs="Arial"/>
        </w:rPr>
        <w:t xml:space="preserve">   </w:t>
      </w:r>
      <w:r>
        <w:rPr>
          <w:rFonts w:ascii="Arial" w:hAnsi="Arial" w:cs="Arial"/>
        </w:rPr>
        <w:t xml:space="preserve"> </w:t>
      </w:r>
      <w:r w:rsidR="00DA321C">
        <w:rPr>
          <w:rFonts w:ascii="Arial" w:hAnsi="Arial" w:cs="Arial"/>
        </w:rPr>
        <w:t xml:space="preserve"> </w:t>
      </w:r>
      <w:r>
        <w:rPr>
          <w:rFonts w:ascii="Arial" w:hAnsi="Arial" w:cs="Arial"/>
        </w:rPr>
        <w:t xml:space="preserve">  Žana Vlainić</w:t>
      </w:r>
      <w:r w:rsidR="0088522E">
        <w:rPr>
          <w:rFonts w:ascii="Arial" w:hAnsi="Arial" w:cs="Arial"/>
        </w:rPr>
        <w:t>, v.r.</w:t>
      </w:r>
      <w:r>
        <w:rPr>
          <w:rFonts w:ascii="Arial" w:hAnsi="Arial" w:cs="Arial"/>
        </w:rPr>
        <w:t xml:space="preserve">  </w:t>
      </w:r>
    </w:p>
    <w:p w:rsidR="001F351C" w:rsidP="001F351C" w:rsidRDefault="001F351C">
      <w:pPr>
        <w:ind w:left="5664"/>
        <w:rPr>
          <w:rFonts w:ascii="Arial" w:hAnsi="Arial" w:cs="Arial"/>
        </w:rPr>
      </w:pPr>
    </w:p>
    <w:p w:rsidR="001F351C" w:rsidP="001F351C" w:rsidRDefault="001F351C">
      <w:pPr>
        <w:jc w:val="both"/>
        <w:rPr>
          <w:rFonts w:ascii="Arial" w:hAnsi="Arial" w:cs="Arial"/>
        </w:rPr>
      </w:pPr>
    </w:p>
    <w:p w:rsidR="00DB1915" w:rsidP="001F351C" w:rsidRDefault="00DB1915">
      <w:pPr>
        <w:jc w:val="both"/>
        <w:rPr>
          <w:rFonts w:ascii="Arial" w:hAnsi="Arial" w:cs="Arial"/>
        </w:rPr>
      </w:pPr>
    </w:p>
    <w:p w:rsidR="001F351C" w:rsidP="001F351C" w:rsidRDefault="001F351C">
      <w:pPr>
        <w:jc w:val="both"/>
        <w:rPr>
          <w:rFonts w:ascii="Arial" w:hAnsi="Arial" w:cs="Arial"/>
        </w:rPr>
      </w:pPr>
      <w:r>
        <w:rPr>
          <w:rFonts w:ascii="Arial" w:hAnsi="Arial" w:cs="Arial"/>
        </w:rPr>
        <w:t>POUKA O PRAVNOM LIJEKU: Protiv ovog rješenja dopuštena je žalba Visokom prekršajnom sudu RH u Zagrebu u roku od 3</w:t>
      </w:r>
      <w:r w:rsidR="0010772C">
        <w:rPr>
          <w:rFonts w:ascii="Arial" w:hAnsi="Arial" w:cs="Arial"/>
        </w:rPr>
        <w:t xml:space="preserve"> (tri)</w:t>
      </w:r>
      <w:r>
        <w:rPr>
          <w:rFonts w:ascii="Arial" w:hAnsi="Arial" w:cs="Arial"/>
        </w:rPr>
        <w:t xml:space="preserve"> dana po primitku rješenja.  Žalba se podnosi ovom sudu pismeno</w:t>
      </w:r>
      <w:r w:rsidR="0010772C">
        <w:rPr>
          <w:rFonts w:ascii="Arial" w:hAnsi="Arial" w:cs="Arial"/>
        </w:rPr>
        <w:t>,</w:t>
      </w:r>
      <w:r>
        <w:rPr>
          <w:rFonts w:ascii="Arial" w:hAnsi="Arial" w:cs="Arial"/>
        </w:rPr>
        <w:t xml:space="preserve"> u dva istovjetna primjerka, bez naplate pristojbe. </w:t>
      </w:r>
    </w:p>
    <w:p w:rsidR="001F351C" w:rsidP="001F351C" w:rsidRDefault="001F351C">
      <w:pPr>
        <w:jc w:val="both"/>
        <w:rPr>
          <w:rFonts w:ascii="Arial" w:hAnsi="Arial" w:cs="Arial"/>
        </w:rPr>
      </w:pPr>
      <w:r>
        <w:rPr>
          <w:rFonts w:ascii="Arial" w:hAnsi="Arial" w:cs="Arial"/>
        </w:rPr>
        <w:t xml:space="preserve"> </w:t>
      </w:r>
    </w:p>
    <w:p w:rsidR="001F351C" w:rsidP="001F351C" w:rsidRDefault="001F351C">
      <w:pPr>
        <w:jc w:val="both"/>
        <w:rPr>
          <w:rFonts w:ascii="Arial" w:hAnsi="Arial" w:cs="Arial"/>
        </w:rPr>
      </w:pPr>
    </w:p>
    <w:p w:rsidR="001F351C" w:rsidP="001F351C" w:rsidRDefault="001F351C">
      <w:pPr>
        <w:jc w:val="both"/>
        <w:rPr>
          <w:rFonts w:ascii="Arial" w:hAnsi="Arial" w:cs="Arial"/>
        </w:rPr>
      </w:pPr>
    </w:p>
    <w:p w:rsidR="001F351C" w:rsidP="001F351C" w:rsidRDefault="001F351C">
      <w:pPr>
        <w:jc w:val="both"/>
        <w:rPr>
          <w:rFonts w:ascii="Arial" w:hAnsi="Arial" w:cs="Arial"/>
        </w:rPr>
      </w:pPr>
      <w:r>
        <w:rPr>
          <w:rFonts w:ascii="Arial" w:hAnsi="Arial" w:cs="Arial"/>
        </w:rPr>
        <w:t>DNA:</w:t>
      </w:r>
    </w:p>
    <w:p w:rsidR="001F351C" w:rsidP="001F351C" w:rsidRDefault="006C285D">
      <w:pPr>
        <w:jc w:val="both"/>
        <w:rPr>
          <w:rFonts w:ascii="Arial" w:hAnsi="Arial" w:cs="Arial"/>
        </w:rPr>
      </w:pPr>
      <w:r>
        <w:rPr>
          <w:rFonts w:ascii="Arial" w:hAnsi="Arial" w:cs="Arial"/>
        </w:rPr>
        <w:t xml:space="preserve">1. </w:t>
      </w:r>
      <w:r w:rsidR="009D3B95">
        <w:rPr>
          <w:rFonts w:ascii="Arial" w:hAnsi="Arial" w:cs="Arial"/>
        </w:rPr>
        <w:t>Oštećena kao tužitelj</w:t>
      </w:r>
      <w:r w:rsidR="00D97D8B">
        <w:rPr>
          <w:rFonts w:ascii="Arial" w:hAnsi="Arial" w:cs="Arial"/>
        </w:rPr>
        <w:t xml:space="preserve"> </w:t>
      </w:r>
    </w:p>
    <w:p w:rsidR="001F351C" w:rsidP="001F351C" w:rsidRDefault="001F351C">
      <w:pPr>
        <w:jc w:val="both"/>
        <w:rPr>
          <w:rFonts w:ascii="Arial" w:hAnsi="Arial" w:cs="Arial"/>
        </w:rPr>
      </w:pPr>
      <w:r>
        <w:rPr>
          <w:rFonts w:ascii="Arial" w:hAnsi="Arial" w:cs="Arial"/>
        </w:rPr>
        <w:t xml:space="preserve">2. </w:t>
      </w:r>
      <w:r w:rsidR="004A18B2">
        <w:rPr>
          <w:rFonts w:ascii="Arial" w:hAnsi="Arial" w:cs="Arial"/>
        </w:rPr>
        <w:t xml:space="preserve">Punomoćnica </w:t>
      </w:r>
      <w:r w:rsidR="009D3B95">
        <w:rPr>
          <w:rFonts w:ascii="Arial" w:hAnsi="Arial" w:cs="Arial"/>
        </w:rPr>
        <w:t>oštećene</w:t>
      </w:r>
    </w:p>
    <w:p w:rsidR="001F351C" w:rsidP="001F351C" w:rsidRDefault="004A18B2">
      <w:pPr>
        <w:jc w:val="both"/>
        <w:rPr>
          <w:rFonts w:ascii="Arial" w:hAnsi="Arial" w:cs="Arial"/>
        </w:rPr>
      </w:pPr>
      <w:r>
        <w:rPr>
          <w:rFonts w:ascii="Arial" w:hAnsi="Arial" w:cs="Arial"/>
        </w:rPr>
        <w:t>3</w:t>
      </w:r>
      <w:r w:rsidR="001F351C">
        <w:rPr>
          <w:rFonts w:ascii="Arial" w:hAnsi="Arial" w:cs="Arial"/>
        </w:rPr>
        <w:t xml:space="preserve">. Spis </w:t>
      </w:r>
      <w:r w:rsidR="0088522E">
        <w:rPr>
          <w:rFonts w:ascii="Arial" w:hAnsi="Arial" w:cs="Arial"/>
        </w:rPr>
        <w:t>–</w:t>
      </w:r>
      <w:r w:rsidR="001F351C">
        <w:rPr>
          <w:rFonts w:ascii="Arial" w:hAnsi="Arial" w:cs="Arial"/>
        </w:rPr>
        <w:t xml:space="preserve"> ovdje</w:t>
      </w:r>
    </w:p>
    <w:p w:rsidR="0088522E" w:rsidP="001F351C" w:rsidRDefault="0088522E">
      <w:pPr>
        <w:jc w:val="both"/>
        <w:rPr>
          <w:rFonts w:ascii="Arial" w:hAnsi="Arial" w:cs="Arial"/>
        </w:rPr>
      </w:pPr>
    </w:p>
    <w:p w:rsidR="0088522E" w:rsidP="0088522E" w:rsidRDefault="0088522E">
      <w:pPr>
        <w:ind w:left="3540"/>
        <w:jc w:val="center"/>
        <w:rPr>
          <w:rFonts w:ascii="Arial" w:hAnsi="Arial" w:cs="Arial"/>
        </w:rPr>
      </w:pPr>
      <w:r>
        <w:rPr>
          <w:rFonts w:ascii="Arial" w:hAnsi="Arial" w:cs="Arial"/>
        </w:rPr>
        <w:t>Za točnost otpravka ovlašteni službenik:</w:t>
      </w:r>
    </w:p>
    <w:p w:rsidR="0088522E" w:rsidP="0088522E" w:rsidRDefault="0088522E">
      <w:pPr>
        <w:ind w:left="3540"/>
        <w:jc w:val="center"/>
        <w:rPr>
          <w:rFonts w:ascii="Arial" w:hAnsi="Arial" w:cs="Arial"/>
        </w:rPr>
      </w:pPr>
      <w:r>
        <w:rPr>
          <w:rFonts w:ascii="Arial" w:hAnsi="Arial" w:cs="Arial"/>
        </w:rPr>
        <w:t>Maria Šaban</w:t>
      </w:r>
    </w:p>
    <w:p w:rsidR="001F351C" w:rsidP="0088522E" w:rsidRDefault="001F351C">
      <w:pPr>
        <w:jc w:val="center"/>
        <w:rPr>
          <w:rFonts w:ascii="Arial" w:hAnsi="Arial" w:cs="Arial"/>
        </w:rPr>
      </w:pPr>
    </w:p>
    <w:p w:rsidR="0007034F" w:rsidRDefault="0007034F"/>
    <w:sectPr w:rsidR="0007034F" w:rsidSect="00F114A8">
      <w:headerReference w:type="default" r:id="rId9"/>
      <w:pgSz w:w="11906" w:h="16838"/>
      <w:pgMar w:top="851"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E35ED" w:rsidP="001F351C" w:rsidRDefault="000E35ED">
      <w:r>
        <w:separator/>
      </w:r>
    </w:p>
  </w:endnote>
  <w:endnote w:type="continuationSeparator" w:id="0">
    <w:p w:rsidR="000E35ED" w:rsidP="001F351C" w:rsidRDefault="000E35ED">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Open Sans">
    <w:altName w:val="Arial"/>
    <w:charset w:val="00"/>
    <w:family w:val="swiss"/>
    <w:pitch w:val="variable"/>
    <w:sig w:usb0="00000001" w:usb1="4000205B" w:usb2="00000028"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E35ED" w:rsidP="001F351C" w:rsidRDefault="000E35ED">
      <w:r>
        <w:separator/>
      </w:r>
    </w:p>
  </w:footnote>
  <w:footnote w:type="continuationSeparator" w:id="0">
    <w:p w:rsidR="000E35ED" w:rsidP="001F351C" w:rsidRDefault="000E35ED">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56384491"/>
      <w:docPartObj>
        <w:docPartGallery w:val="Page Numbers (Top of Page)"/>
        <w:docPartUnique/>
      </w:docPartObj>
    </w:sdtPr>
    <w:sdtEndPr>
      <w:rPr>
        <w:rFonts w:ascii="Arial" w:hAnsi="Arial" w:cs="Arial"/>
      </w:rPr>
    </w:sdtEndPr>
    <w:sdtContent>
      <w:p w:rsidR="001F351C" w:rsidRDefault="001F351C">
        <w:pPr>
          <w:pStyle w:val="Zaglavlje"/>
          <w:jc w:val="center"/>
          <w:rPr>
            <w:rFonts w:ascii="Arial" w:hAnsi="Arial" w:cs="Arial"/>
          </w:rPr>
        </w:pPr>
        <w:r w:rsidRPr="00F114A8">
          <w:rPr>
            <w:rFonts w:ascii="Arial" w:hAnsi="Arial" w:cs="Arial"/>
          </w:rPr>
          <w:fldChar w:fldCharType="begin"/>
        </w:r>
        <w:r w:rsidRPr="00F114A8">
          <w:rPr>
            <w:rFonts w:ascii="Arial" w:hAnsi="Arial" w:cs="Arial"/>
          </w:rPr>
          <w:instrText>PAGE   \* MERGEFORMAT</w:instrText>
        </w:r>
        <w:r w:rsidRPr="00F114A8">
          <w:rPr>
            <w:rFonts w:ascii="Arial" w:hAnsi="Arial" w:cs="Arial"/>
          </w:rPr>
          <w:fldChar w:fldCharType="separate"/>
        </w:r>
        <w:r w:rsidR="0088522E">
          <w:rPr>
            <w:rFonts w:ascii="Arial" w:hAnsi="Arial" w:cs="Arial"/>
            <w:noProof/>
          </w:rPr>
          <w:t>3</w:t>
        </w:r>
        <w:r w:rsidRPr="00F114A8">
          <w:rPr>
            <w:rFonts w:ascii="Arial" w:hAnsi="Arial" w:cs="Arial"/>
          </w:rPr>
          <w:fldChar w:fldCharType="end"/>
        </w:r>
      </w:p>
    </w:sdtContent>
  </w:sdt>
  <w:p w:rsidR="00863D00" w:rsidP="00863D00" w:rsidRDefault="00863D00">
    <w:pPr>
      <w:pStyle w:val="Zaglavlje"/>
      <w:jc w:val="right"/>
      <w:rPr>
        <w:rFonts w:ascii="Arial" w:hAnsi="Arial" w:cs="Arial"/>
      </w:rPr>
    </w:pPr>
    <w:r>
      <w:rPr>
        <w:rFonts w:ascii="Arial" w:hAnsi="Arial" w:cs="Arial"/>
      </w:rPr>
      <w:t>Poslovni broj: Pp-</w:t>
    </w:r>
    <w:r w:rsidR="00DA321C">
      <w:rPr>
        <w:rFonts w:ascii="Arial" w:hAnsi="Arial" w:cs="Arial"/>
      </w:rPr>
      <w:t>790</w:t>
    </w:r>
    <w:r>
      <w:rPr>
        <w:rFonts w:ascii="Arial" w:hAnsi="Arial" w:cs="Arial"/>
      </w:rPr>
      <w:t>/202</w:t>
    </w:r>
    <w:r w:rsidR="00DA321C">
      <w:rPr>
        <w:rFonts w:ascii="Arial" w:hAnsi="Arial" w:cs="Arial"/>
      </w:rPr>
      <w:t>4</w:t>
    </w:r>
    <w:r>
      <w:rPr>
        <w:rFonts w:ascii="Arial" w:hAnsi="Arial" w:cs="Arial"/>
      </w:rPr>
      <w:t>-</w:t>
    </w:r>
    <w:r w:rsidR="00DA321C">
      <w:rPr>
        <w:rFonts w:ascii="Arial" w:hAnsi="Arial" w:cs="Arial"/>
      </w:rPr>
      <w:t>4</w:t>
    </w:r>
  </w:p>
  <w:p w:rsidR="009700F6" w:rsidRDefault="009700F6">
    <w:pPr>
      <w:pStyle w:val="Zaglavlje"/>
      <w:jc w:val="center"/>
      <w:rPr>
        <w:rFonts w:ascii="Arial" w:hAnsi="Arial" w:cs="Arial"/>
      </w:rPr>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defaultTabStop w:val="708"/>
  <w:hyphenationZone w:val="425"/>
  <w:characterSpacingControl w:val="doNotCompress"/>
  <w:hdrShapeDefaults>
    <o:shapedefaults spidmax="2050"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28A"/>
    <w:rsid w:val="000025C4"/>
    <w:rsid w:val="00005DA6"/>
    <w:rsid w:val="0001051A"/>
    <w:rsid w:val="0007034F"/>
    <w:rsid w:val="000708D0"/>
    <w:rsid w:val="000813B3"/>
    <w:rsid w:val="000B70DF"/>
    <w:rsid w:val="000C2386"/>
    <w:rsid w:val="000E35ED"/>
    <w:rsid w:val="000F1C29"/>
    <w:rsid w:val="0010772C"/>
    <w:rsid w:val="00114A39"/>
    <w:rsid w:val="001A5509"/>
    <w:rsid w:val="001D0BEB"/>
    <w:rsid w:val="001E7BA3"/>
    <w:rsid w:val="001F0601"/>
    <w:rsid w:val="001F351C"/>
    <w:rsid w:val="00225AA4"/>
    <w:rsid w:val="00243FB8"/>
    <w:rsid w:val="00245240"/>
    <w:rsid w:val="002519C0"/>
    <w:rsid w:val="002913C6"/>
    <w:rsid w:val="002B330D"/>
    <w:rsid w:val="002B7133"/>
    <w:rsid w:val="003960D5"/>
    <w:rsid w:val="003A7339"/>
    <w:rsid w:val="003E6A2A"/>
    <w:rsid w:val="003E6E42"/>
    <w:rsid w:val="003F3720"/>
    <w:rsid w:val="003F4190"/>
    <w:rsid w:val="00431836"/>
    <w:rsid w:val="0043528A"/>
    <w:rsid w:val="004613B2"/>
    <w:rsid w:val="004745DD"/>
    <w:rsid w:val="00486E78"/>
    <w:rsid w:val="004A1481"/>
    <w:rsid w:val="004A18B2"/>
    <w:rsid w:val="004C4B7F"/>
    <w:rsid w:val="004D319D"/>
    <w:rsid w:val="00541B51"/>
    <w:rsid w:val="005943E5"/>
    <w:rsid w:val="005D3720"/>
    <w:rsid w:val="00602997"/>
    <w:rsid w:val="00647A4D"/>
    <w:rsid w:val="00654AEC"/>
    <w:rsid w:val="00674094"/>
    <w:rsid w:val="0068173A"/>
    <w:rsid w:val="006A58BD"/>
    <w:rsid w:val="006C285D"/>
    <w:rsid w:val="006D3A66"/>
    <w:rsid w:val="007024B1"/>
    <w:rsid w:val="00705D5D"/>
    <w:rsid w:val="00725A71"/>
    <w:rsid w:val="00744158"/>
    <w:rsid w:val="007C0652"/>
    <w:rsid w:val="007C6D28"/>
    <w:rsid w:val="007E5EBE"/>
    <w:rsid w:val="008226AC"/>
    <w:rsid w:val="008232FC"/>
    <w:rsid w:val="00863D00"/>
    <w:rsid w:val="00881545"/>
    <w:rsid w:val="0088522E"/>
    <w:rsid w:val="00885EE3"/>
    <w:rsid w:val="008A4C90"/>
    <w:rsid w:val="008D441F"/>
    <w:rsid w:val="00950A53"/>
    <w:rsid w:val="00951FE9"/>
    <w:rsid w:val="009521E7"/>
    <w:rsid w:val="009700F6"/>
    <w:rsid w:val="00976D61"/>
    <w:rsid w:val="00981AC5"/>
    <w:rsid w:val="00993BA6"/>
    <w:rsid w:val="009C016A"/>
    <w:rsid w:val="009D3B95"/>
    <w:rsid w:val="009D3E3F"/>
    <w:rsid w:val="009F4138"/>
    <w:rsid w:val="00A341CE"/>
    <w:rsid w:val="00A37DBB"/>
    <w:rsid w:val="00AE73CF"/>
    <w:rsid w:val="00B025D4"/>
    <w:rsid w:val="00B31E89"/>
    <w:rsid w:val="00B378DF"/>
    <w:rsid w:val="00B94161"/>
    <w:rsid w:val="00BB246E"/>
    <w:rsid w:val="00C8349F"/>
    <w:rsid w:val="00D1306E"/>
    <w:rsid w:val="00D273EE"/>
    <w:rsid w:val="00D31F61"/>
    <w:rsid w:val="00D35F19"/>
    <w:rsid w:val="00D646EE"/>
    <w:rsid w:val="00D97D8B"/>
    <w:rsid w:val="00DA321C"/>
    <w:rsid w:val="00DA5166"/>
    <w:rsid w:val="00DB1915"/>
    <w:rsid w:val="00DB49D7"/>
    <w:rsid w:val="00DB5870"/>
    <w:rsid w:val="00DC18A2"/>
    <w:rsid w:val="00DF3147"/>
    <w:rsid w:val="00DF3635"/>
    <w:rsid w:val="00DF49F6"/>
    <w:rsid w:val="00E552F8"/>
    <w:rsid w:val="00ED3941"/>
    <w:rsid w:val="00EF6EF4"/>
    <w:rsid w:val="00F114A8"/>
    <w:rsid w:val="00F13B73"/>
    <w:rsid w:val="00F23182"/>
    <w:rsid w:val="00F76DA9"/>
    <w:rsid w:val="00F8340E"/>
    <w:rsid w:val="00FB4371"/>
    <w:rsid w:val="00FB5DE8"/>
    <w:rsid w:val="00FB6A52"/>
    <w:rsid w:val="00FD293E"/>
    <w:rsid w:val="00FE433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50" v:ext="edit"/>
    <o:shapelayout v:ext="edit">
      <o:idmap data="2" v:ext="edit"/>
    </o:shapelayout>
  </w:shapeDefaults>
  <w:decimalSymbol w:val=","/>
  <w:listSeparator w:val=";"/>
  <w14:docId w14:val="04268869"/>
  <w15:docId w15:val="{76512D21-B4AA-4026-931D-9310D7C8516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0"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1F351C"/>
    <w:pPr>
      <w:spacing w:after="0" w:line="240" w:lineRule="auto"/>
    </w:pPr>
    <w:rPr>
      <w:rFonts w:ascii="Times New Roman" w:hAnsi="Times New Roman" w:eastAsia="Times New Roman" w:cs="Times New Roman"/>
      <w:sz w:val="24"/>
      <w:szCs w:val="24"/>
      <w:lang w:eastAsia="hr-HR"/>
    </w:rPr>
  </w:style>
  <w:style w:type="paragraph" w:styleId="Naslov1">
    <w:name w:val="heading 1"/>
    <w:basedOn w:val="Normal"/>
    <w:next w:val="Normal"/>
    <w:link w:val="Naslov1Char"/>
    <w:qFormat/>
    <w:rsid w:val="001F351C"/>
    <w:pPr>
      <w:keepNext/>
      <w:spacing w:before="240" w:after="60"/>
      <w:outlineLvl w:val="0"/>
    </w:pPr>
    <w:rPr>
      <w:rFonts w:ascii="Calibri Light" w:hAnsi="Calibri Light"/>
      <w:b/>
      <w:bCs/>
      <w:kern w:val="32"/>
      <w:sz w:val="32"/>
      <w:szCs w:val="3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1F351C"/>
    <w:rPr>
      <w:rFonts w:ascii="Calibri Light" w:hAnsi="Calibri Light" w:eastAsia="Times New Roman" w:cs="Times New Roman"/>
      <w:b/>
      <w:bCs/>
      <w:kern w:val="32"/>
      <w:sz w:val="32"/>
      <w:szCs w:val="32"/>
      <w:lang w:eastAsia="hr-HR"/>
    </w:rPr>
  </w:style>
  <w:style w:type="paragraph" w:styleId="Zaglavlje">
    <w:name w:val="header"/>
    <w:basedOn w:val="Normal"/>
    <w:link w:val="ZaglavljeChar"/>
    <w:uiPriority w:val="99"/>
    <w:unhideWhenUsed/>
    <w:rsid w:val="001F351C"/>
    <w:pPr>
      <w:tabs>
        <w:tab w:val="center" w:pos="4536"/>
        <w:tab w:val="right" w:pos="9072"/>
      </w:tabs>
    </w:pPr>
  </w:style>
  <w:style w:type="character" w:styleId="ZaglavljeChar" w:customStyle="true">
    <w:name w:val="Zaglavlje Char"/>
    <w:basedOn w:val="Zadanifontodlomka"/>
    <w:link w:val="Zaglavlje"/>
    <w:uiPriority w:val="99"/>
    <w:rsid w:val="001F351C"/>
    <w:rPr>
      <w:rFonts w:ascii="Times New Roman" w:hAnsi="Times New Roman" w:eastAsia="Times New Roman" w:cs="Times New Roman"/>
      <w:sz w:val="24"/>
      <w:szCs w:val="24"/>
      <w:lang w:eastAsia="hr-HR"/>
    </w:rPr>
  </w:style>
  <w:style w:type="paragraph" w:styleId="Obinitekst">
    <w:name w:val="Plain Text"/>
    <w:basedOn w:val="Normal"/>
    <w:link w:val="ObinitekstChar"/>
    <w:uiPriority w:val="99"/>
    <w:semiHidden/>
    <w:unhideWhenUsed/>
    <w:rsid w:val="001F351C"/>
    <w:rPr>
      <w:rFonts w:ascii="Calibri" w:hAnsi="Calibri" w:eastAsia="Calibri"/>
      <w:sz w:val="22"/>
      <w:szCs w:val="21"/>
      <w:lang w:eastAsia="en-US"/>
    </w:rPr>
  </w:style>
  <w:style w:type="character" w:styleId="ObinitekstChar" w:customStyle="true">
    <w:name w:val="Obični tekst Char"/>
    <w:basedOn w:val="Zadanifontodlomka"/>
    <w:link w:val="Obinitekst"/>
    <w:uiPriority w:val="99"/>
    <w:semiHidden/>
    <w:rsid w:val="001F351C"/>
    <w:rPr>
      <w:rFonts w:ascii="Calibri" w:hAnsi="Calibri" w:eastAsia="Calibri" w:cs="Times New Roman"/>
      <w:szCs w:val="21"/>
    </w:rPr>
  </w:style>
  <w:style w:type="paragraph" w:styleId="Default" w:customStyle="true">
    <w:name w:val="Default"/>
    <w:rsid w:val="001F351C"/>
    <w:pPr>
      <w:autoSpaceDE w:val="false"/>
      <w:autoSpaceDN w:val="false"/>
      <w:adjustRightInd w:val="false"/>
      <w:spacing w:after="0" w:line="240" w:lineRule="auto"/>
    </w:pPr>
    <w:rPr>
      <w:rFonts w:ascii="Arial" w:hAnsi="Arial" w:eastAsia="Times New Roman" w:cs="Arial"/>
      <w:color w:val="000000"/>
      <w:sz w:val="24"/>
      <w:szCs w:val="24"/>
      <w:lang w:eastAsia="hr-HR"/>
    </w:rPr>
  </w:style>
  <w:style w:type="character" w:styleId="Naglaeno">
    <w:name w:val="Strong"/>
    <w:basedOn w:val="Zadanifontodlomka"/>
    <w:uiPriority w:val="22"/>
    <w:qFormat/>
    <w:rsid w:val="001F351C"/>
    <w:rPr>
      <w:b/>
      <w:bCs/>
    </w:rPr>
  </w:style>
  <w:style w:type="paragraph" w:styleId="Podnoje">
    <w:name w:val="footer"/>
    <w:basedOn w:val="Normal"/>
    <w:link w:val="PodnojeChar"/>
    <w:uiPriority w:val="99"/>
    <w:unhideWhenUsed/>
    <w:rsid w:val="001F351C"/>
    <w:pPr>
      <w:tabs>
        <w:tab w:val="center" w:pos="4536"/>
        <w:tab w:val="right" w:pos="9072"/>
      </w:tabs>
    </w:pPr>
  </w:style>
  <w:style w:type="character" w:styleId="PodnojeChar" w:customStyle="true">
    <w:name w:val="Podnožje Char"/>
    <w:basedOn w:val="Zadanifontodlomka"/>
    <w:link w:val="Podnoje"/>
    <w:uiPriority w:val="99"/>
    <w:rsid w:val="001F351C"/>
    <w:rPr>
      <w:rFonts w:ascii="Times New Roman" w:hAnsi="Times New Roman" w:eastAsia="Times New Roman" w:cs="Times New Roman"/>
      <w:sz w:val="24"/>
      <w:szCs w:val="24"/>
      <w:lang w:eastAsia="hr-HR"/>
    </w:rPr>
  </w:style>
  <w:style w:type="paragraph" w:styleId="Tekstbalonia">
    <w:name w:val="Balloon Text"/>
    <w:basedOn w:val="Normal"/>
    <w:link w:val="TekstbaloniaChar"/>
    <w:uiPriority w:val="99"/>
    <w:semiHidden/>
    <w:unhideWhenUsed/>
    <w:rsid w:val="00705D5D"/>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705D5D"/>
    <w:rPr>
      <w:rFonts w:ascii="Tahoma" w:hAnsi="Tahoma" w:eastAsia="Times New Roman" w:cs="Tahoma"/>
      <w:sz w:val="16"/>
      <w:szCs w:val="16"/>
      <w:lang w:eastAsia="hr-HR"/>
    </w:rPr>
  </w:style>
  <w:style w:type="character" w:styleId="Tekstrezerviranogmjesta">
    <w:name w:val="Placeholder Text"/>
    <w:basedOn w:val="Zadanifontodlomka"/>
    <w:uiPriority w:val="99"/>
    <w:semiHidden/>
    <w:rsid w:val="004745DD"/>
    <w:rPr>
      <w:color w:val="808080"/>
      <w:bdr w:val="none" w:color="auto" w:sz="0" w:space="0"/>
      <w:shd w:val="clear" w:color="auto" w:fill="auto"/>
    </w:rPr>
  </w:style>
  <w:style w:type="character" w:styleId="eSPISCCParagraphDefaultFont" w:customStyle="true">
    <w:name w:val="eSPIS_CC_Paragraph Default Font"/>
    <w:basedOn w:val="Zadanifontodlomka"/>
    <w:rsid w:val="004745DD"/>
    <w:rPr>
      <w:rFonts w:ascii="Times New Roman" w:hAnsi="Times New Roman" w:eastAsia="Calibri" w:cs="Times New Roman"/>
      <w:sz w:val="24"/>
      <w:szCs w:val="22"/>
      <w:bdr w:val="none" w:color="auto" w:sz="0" w:space="0"/>
      <w:shd w:val="clear" w:color="auto" w:fill="auto"/>
      <w:lang w:val="hr-HR" w:eastAsia="en-US"/>
    </w:rPr>
  </w:style>
  <w:style w:type="character" w:styleId="PozadinaSvijetloZuta" w:customStyle="true">
    <w:name w:val="Pozadina_SvijetloZuta"/>
    <w:basedOn w:val="Zadanifontodlomka"/>
    <w:rsid w:val="004745DD"/>
    <w:rPr>
      <w:rFonts w:ascii="Calibri" w:hAnsi="Calibri" w:eastAsia="Calibri" w:cs="Calibri"/>
      <w:szCs w:val="22"/>
      <w:bdr w:val="none" w:color="auto" w:sz="0" w:space="0"/>
      <w:shd w:val="clear" w:color="auto" w:fill="FFFFCC"/>
      <w:lang w:val="hr-HR" w:eastAsia="en-US"/>
    </w:rPr>
  </w:style>
  <w:style w:type="character" w:styleId="PozadinaSvijetloCrvena" w:customStyle="true">
    <w:name w:val="Pozadina_SvijetloCrvena"/>
    <w:basedOn w:val="eSPISCCParagraphDefaultFont"/>
    <w:rsid w:val="004745DD"/>
    <w:rPr>
      <w:rFonts w:ascii="Calibri" w:hAnsi="Calibri" w:eastAsia="Calibri" w:cs="Calibri"/>
      <w:sz w:val="24"/>
      <w:szCs w:val="22"/>
      <w:bdr w:val="none" w:color="auto" w:sz="0" w:space="0"/>
      <w:shd w:val="clear" w:color="auto" w:fill="FFCCCC"/>
      <w:lang w:val="hr-HR" w:eastAsia="en-US"/>
    </w:rPr>
  </w:style>
  <w:style w:type="character" w:styleId="PozadinaSvijetloZelena" w:customStyle="true">
    <w:name w:val="Pozadina_SvijetloZelena"/>
    <w:basedOn w:val="eSPISCCParagraphDefaultFont"/>
    <w:rsid w:val="004745DD"/>
    <w:rPr>
      <w:rFonts w:ascii="Calibri" w:hAnsi="Calibri" w:eastAsia="Calibri" w:cs="Calibri"/>
      <w:sz w:val="24"/>
      <w:szCs w:val="22"/>
      <w:bdr w:val="none" w:color="auto" w:sz="0" w:space="0"/>
      <w:shd w:val="clear" w:color="auto" w:fill="CCFFCC"/>
      <w:lang w:val="hr-HR" w:eastAsia="en-US"/>
    </w:rPr>
  </w:style>
  <w:style w:type="character" w:styleId="Hiperveza">
    <w:name w:val="Hyperlink"/>
    <w:basedOn w:val="Zadanifontodlomka"/>
    <w:uiPriority w:val="99"/>
    <w:semiHidden/>
    <w:unhideWhenUsed/>
    <w:rsid w:val="00B31E89"/>
    <w:rPr>
      <w:color w:val="0000FF"/>
      <w:u w:val="single"/>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4640691">
      <w:bodyDiv w:val="true"/>
      <w:marLeft w:val="0"/>
      <w:marRight w:val="0"/>
      <w:marTop w:val="0"/>
      <w:marBottom w:val="0"/>
      <w:divBdr>
        <w:top w:val="none" w:color="auto" w:sz="0" w:space="0"/>
        <w:left w:val="none" w:color="auto" w:sz="0" w:space="0"/>
        <w:bottom w:val="none" w:color="auto" w:sz="0" w:space="0"/>
        <w:right w:val="none" w:color="auto" w:sz="0" w:space="0"/>
      </w:divBdr>
    </w:div>
    <w:div w:id="1193693470">
      <w:bodyDiv w:val="true"/>
      <w:marLeft w:val="0"/>
      <w:marRight w:val="0"/>
      <w:marTop w:val="0"/>
      <w:marBottom w:val="0"/>
      <w:divBdr>
        <w:top w:val="none" w:color="auto" w:sz="0" w:space="0"/>
        <w:left w:val="none" w:color="auto" w:sz="0" w:space="0"/>
        <w:bottom w:val="none" w:color="auto" w:sz="0" w:space="0"/>
        <w:right w:val="none" w:color="auto" w:sz="0" w:space="0"/>
      </w:divBdr>
    </w:div>
    <w:div w:id="128785361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customXml/item2.xml" Type="http://schemas.openxmlformats.org/officeDocument/2006/relationships/customXml"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3. srpnja 2026.</izvorni_sadrzaj>
    <derivirana_varijabla naziv="DomainObject.DatumDonosenjaOdluke_1">3. srpnja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Pp-790/2024-4</izvorni_sadrzaj>
    <derivirana_varijabla naziv="DomainObject.Oznaka_1">Pp-790/2024-4</derivirana_varijabla>
  </DomainObject.Oznaka>
  <DomainObject.DonositeljOdluke.Ime>
    <izvorni_sadrzaj>Žana</izvorni_sadrzaj>
    <derivirana_varijabla naziv="DomainObject.DonositeljOdluke.Ime_1">Žana</derivirana_varijabla>
  </DomainObject.DonositeljOdluke.Ime>
  <DomainObject.DonositeljOdluke.Prezime>
    <izvorni_sadrzaj>Vlainić</izvorni_sadrzaj>
    <derivirana_varijabla naziv="DomainObject.DonositeljOdluke.Prezime_1">Vlainić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svibnja 2024.</izvorni_sadrzaj>
    <derivirana_varijabla naziv="DomainObject.Predmet.DatumOsnivanja_1">15. svibnja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6. srpnja 2026.</izvorni_sadrzaj>
    <derivirana_varijabla naziv="DomainObject.Predmet.DatumRjesavanja_1">6. srpnja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8. svibnja 1943.</izvorni_sadrzaj>
    <derivirana_varijabla naziv="DomainObject.Predmet.OkrivljenikFizickaOsoba.DatumRodjenja_1">8. svibnja 1943.</derivirana_varijabla>
  </DomainObject.Predmet.OkrivljenikFizickaOsoba.DatumRodjenja>
  <DomainObject.Predmet.OkrivljenikFizickaOsoba.DatumRodjenjaFormated>
    <izvorni_sadrzaj>8.5.1943.</izvorni_sadrzaj>
    <derivirana_varijabla naziv="DomainObject.Predmet.OkrivljenikFizickaOsoba.DatumRodjenjaFormated_1">8.5.1943.</derivirana_varijabla>
  </DomainObject.Predmet.OkrivljenikFizickaOsoba.DatumRodjenjaFormated>
  <DomainObject.Predmet.OkrivljenikFizickaOsoba.Ime>
    <izvorni_sadrzaj>Marija</izvorni_sadrzaj>
    <derivirana_varijabla naziv="DomainObject.Predmet.OkrivljenikFizickaOsoba.Ime_1">Marija</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Karlobag (Karlobag)</izvorni_sadrzaj>
    <derivirana_varijabla naziv="DomainObject.Predmet.OkrivljenikFizickaOsoba.MjestoRodjenja_1">Karlobag (Karlobag)</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Marija Smojver</izvorni_sadrzaj>
    <derivirana_varijabla naziv="DomainObject.Predmet.OkrivljenikFizickaOsoba.Naziv_1">Marija Smojver</derivirana_varijabla>
  </DomainObject.Predmet.OkrivljenikFizickaOsoba.Naziv>
  <DomainObject.Predmet.OkrivljenikFizickaOsoba.Prezime>
    <izvorni_sadrzaj>Smojver</izvorni_sadrzaj>
    <derivirana_varijabla naziv="DomainObject.Predmet.OkrivljenikFizickaOsoba.Prezime_1">Smojver</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21984215077</izvorni_sadrzaj>
    <derivirana_varijabla naziv="DomainObject.Predmet.OkrivljenikFizickaOsoba.Oib_1">21984215077</derivirana_varijabla>
  </DomainObject.Predmet.OkrivljenikFizickaOsoba.Oib>
  <DomainObject.Predmet.Opis>
    <izvorni_sadrzaj>PONOVNI POSTUPAK
Veza VPS sa Jž-399/2019, 540/02</izvorni_sadrzaj>
    <derivirana_varijabla naziv="DomainObject.Predmet.Opis_1">PONOVNI POSTUPAK
Veza VPS sa Jž-399/2019, 540/02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Pp-790/2024</izvorni_sadrzaj>
    <derivirana_varijabla naziv="DomainObject.Predmet.OznakaBroj_1">Pp-790/2024</derivirana_varijabla>
  </DomainObject.Predmet.OznakaBroj>
  <DomainObject.Predmet.OznakaBrojOptuznogAkta>
    <izvorni_sadrzaj/>
    <derivirana_varijabla naziv="DomainObject.Predmet.OznakaBrojOptuznogAkta_1"/>
  </DomainObject.Predmet.OznakaBrojOptuznogAkta>
  <DomainObject.Predmet.PredmetRijesio.Ime>
    <izvorni_sadrzaj>Žana</izvorni_sadrzaj>
    <derivirana_varijabla naziv="DomainObject.Predmet.PredmetRijesio.Ime_1">Žana</derivirana_varijabla>
  </DomainObject.Predmet.PredmetRijesio.Ime>
  <DomainObject.Predmet.PredmetRijesio.Oib>
    <izvorni_sadrzaj>20772126575</izvorni_sadrzaj>
    <derivirana_varijabla naziv="DomainObject.Predmet.PredmetRijesio.Oib_1">20772126575</derivirana_varijabla>
  </DomainObject.Predmet.PredmetRijesio.Oib>
  <DomainObject.Predmet.PredmetRijesio.Prezime>
    <izvorni_sadrzaj>Vlainić</izvorni_sadrzaj>
    <derivirana_varijabla naziv="DomainObject.Predmet.PredmetRijesio.Prezime_1">Vlainić</derivirana_varijabla>
  </DomainObject.Predmet.PredmetRijesio.Prezime>
  <DomainObject.Predmet.PrimjedbaSuca>
    <izvorni_sadrzaj/>
    <derivirana_varijabla naziv="DomainObject.Predmet.PrimjedbaSuca_1"/>
  </DomainObject.Predmet.PrimjedbaSuca>
  <DomainObject.Predmet.ProtustrankaFormated>
    <izvorni_sadrzaj>  Marija Smojver</izvorni_sadrzaj>
    <derivirana_varijabla naziv="DomainObject.Predmet.ProtustrankaFormated_1">  Marija Smojver</derivirana_varijabla>
  </DomainObject.Predmet.ProtustrankaFormated>
  <DomainObject.Predmet.ProtustrankaFormatedOIB>
    <izvorni_sadrzaj>  Marija Smojver, OIB 21984215077</izvorni_sadrzaj>
    <derivirana_varijabla naziv="DomainObject.Predmet.ProtustrankaFormatedOIB_1">  Marija Smojver, OIB 21984215077</derivirana_varijabla>
  </DomainObject.Predmet.ProtustrankaFormatedOIB>
  <DomainObject.Predmet.ProtustrankaFormatedWithAdress>
    <izvorni_sadrzaj> Marija Smojver, Jerka Rukavine 5a, 53288 Karlobag</izvorni_sadrzaj>
    <derivirana_varijabla naziv="DomainObject.Predmet.ProtustrankaFormatedWithAdress_1"> Marija Smojver, Jerka Rukavine 5a, 53288 Karlobag</derivirana_varijabla>
  </DomainObject.Predmet.ProtustrankaFormatedWithAdress>
  <DomainObject.Predmet.ProtustrankaFormatedWithAdressOIB>
    <izvorni_sadrzaj> Marija Smojver, OIB 21984215077, Jerka Rukavine 5a, 53288 Karlobag</izvorni_sadrzaj>
    <derivirana_varijabla naziv="DomainObject.Predmet.ProtustrankaFormatedWithAdressOIB_1"> Marija Smojver, OIB 21984215077, Jerka Rukavine 5a, 53288 Karlobag</derivirana_varijabla>
  </DomainObject.Predmet.ProtustrankaFormatedWithAdressOIB>
  <DomainObject.Predmet.ProtustrankaWithAdress>
    <izvorni_sadrzaj>Marija Smojver Jerka Rukavine 5a, 53288 Karlobag</izvorni_sadrzaj>
    <derivirana_varijabla naziv="DomainObject.Predmet.ProtustrankaWithAdress_1">Marija Smojver Jerka Rukavine 5a, 53288 Karlobag</derivirana_varijabla>
  </DomainObject.Predmet.ProtustrankaWithAdress>
  <DomainObject.Predmet.ProtustrankaWithAdressOIB>
    <izvorni_sadrzaj>Marija Smojver, OIB 21984215077, Jerka Rukavine 5a, 53288 Karlobag</izvorni_sadrzaj>
    <derivirana_varijabla naziv="DomainObject.Predmet.ProtustrankaWithAdressOIB_1">Marija Smojver, OIB 21984215077, Jerka Rukavine 5a, 53288 Karlobag</derivirana_varijabla>
  </DomainObject.Predmet.ProtustrankaWithAdressOIB>
  <DomainObject.Predmet.ProtustrankaNazivFormated>
    <izvorni_sadrzaj>Marija Smojver</izvorni_sadrzaj>
    <derivirana_varijabla naziv="DomainObject.Predmet.ProtustrankaNazivFormated_1">Marija Smojver</derivirana_varijabla>
  </DomainObject.Predmet.ProtustrankaNazivFormated>
  <DomainObject.Predmet.ProtustrankaNazivFormatedOIB>
    <izvorni_sadrzaj>Marija Smojver, OIB 21984215077</izvorni_sadrzaj>
    <derivirana_varijabla naziv="DomainObject.Predmet.ProtustrankaNazivFormatedOIB_1">Marija Smojver, OIB 21984215077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5 Žana Vlainić</izvorni_sadrzaj>
    <derivirana_varijabla naziv="DomainObject.Predmet.Referada.Naziv_1">Ref. 5 Žana Vlainić</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Soba 13</izvorni_sadrzaj>
    <derivirana_varijabla naziv="DomainObject.Predmet.Referada.Prostorija.Naziv_1">Soba 13</derivirana_varijabla>
  </DomainObject.Predmet.Referada.Prostorija.Naziv>
  <DomainObject.Predmet.Referada.Prostorija.Oznaka>
    <izvorni_sadrzaj>13</izvorni_sadrzaj>
    <derivirana_varijabla naziv="DomainObject.Predmet.Referada.Prostorija.Oznaka_1">13</derivirana_varijabla>
  </DomainObject.Predmet.Referada.Prostorija.Oznaka>
  <DomainObject.Predmet.Referada.Sud.Naziv>
    <izvorni_sadrzaj>Općinski sud u Gospiću</izvorni_sadrzaj>
    <derivirana_varijabla naziv="DomainObject.Predmet.Referada.Sud.Naziv_1">Općinski sud u Gospiću</derivirana_varijabla>
  </DomainObject.Predmet.Referada.Sud.Naziv>
  <DomainObject.Predmet.Referada.Sudac>
    <izvorni_sadrzaj>Žana Vlainić</izvorni_sadrzaj>
    <derivirana_varijabla naziv="DomainObject.Predmet.Referada.Sudac_1">Žana Vlainić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Maria Budak; Maria Budak</izvorni_sadrzaj>
    <derivirana_varijabla naziv="DomainObject.Predmet.StrankaFormated_1">  Maria Budak; Maria Budak</derivirana_varijabla>
  </DomainObject.Predmet.StrankaFormated>
  <DomainObject.Predmet.StrankaFormatedOIB>
    <izvorni_sadrzaj>  Maria Budak, OIB 82794029056; Maria Budak, OIB 82794029056</izvorni_sadrzaj>
    <derivirana_varijabla naziv="DomainObject.Predmet.StrankaFormatedOIB_1">  Maria Budak, OIB 82794029056; Maria Budak, OIB 82794029056</derivirana_varijabla>
  </DomainObject.Predmet.StrankaFormatedOIB>
  <DomainObject.Predmet.StrankaFormatedWithAdress>
    <izvorni_sadrzaj> Maria Budak, Jurja Žerjavića 16, 10000 Zagreb; Maria Budak, Jurja Žerjavića 16, 10000 Zagreb</izvorni_sadrzaj>
    <derivirana_varijabla naziv="DomainObject.Predmet.StrankaFormatedWithAdress_1"> Maria Budak, Jurja Žerjavića 16, 10000 Zagreb; Maria Budak, Jurja Žerjavića 16, 10000 Zagreb</derivirana_varijabla>
  </DomainObject.Predmet.StrankaFormatedWithAdress>
  <DomainObject.Predmet.StrankaFormatedWithAdressOIB>
    <izvorni_sadrzaj> Maria Budak, OIB 82794029056, Jurja Žerjavića 16, 10000 Zagreb; Maria Budak, OIB 82794029056, Jurja Žerjavića 16, 10000 Zagreb</izvorni_sadrzaj>
    <derivirana_varijabla naziv="DomainObject.Predmet.StrankaFormatedWithAdressOIB_1"> Maria Budak, OIB 82794029056, Jurja Žerjavića 16, 10000 Zagreb; Maria Budak, OIB 82794029056, Jurja Žerjavića 16, 10000 Zagreb</derivirana_varijabla>
  </DomainObject.Predmet.StrankaFormatedWithAdressOIB>
  <DomainObject.Predmet.StrankaWithAdress>
    <izvorni_sadrzaj>Maria Budak Jurja Žerjavića 16,10000 Zagreb,Maria Budak Jurja Žerjavića 16,10000 Zagreb</izvorni_sadrzaj>
    <derivirana_varijabla naziv="DomainObject.Predmet.StrankaWithAdress_1">Maria Budak Jurja Žerjavića 16,10000 Zagreb,Maria Budak Jurja Žerjavića 16,10000 Zagreb</derivirana_varijabla>
  </DomainObject.Predmet.StrankaWithAdress>
  <DomainObject.Predmet.StrankaWithAdressOIB>
    <izvorni_sadrzaj>Maria Budak, OIB 82794029056, Jurja Žerjavića 16,10000 Zagreb,Maria Budak, OIB 82794029056, Jurja Žerjavića 16,10000 Zagreb</izvorni_sadrzaj>
    <derivirana_varijabla naziv="DomainObject.Predmet.StrankaWithAdressOIB_1">Maria Budak, OIB 82794029056, Jurja Žerjavića 16,10000 Zagreb,Maria Budak, OIB 82794029056, Jurja Žerjavića 16,10000 Zagreb</derivirana_varijabla>
  </DomainObject.Predmet.StrankaWithAdressOIB>
  <DomainObject.Predmet.StrankaNazivFormated>
    <izvorni_sadrzaj>Maria Budak,Maria Budak</izvorni_sadrzaj>
    <derivirana_varijabla naziv="DomainObject.Predmet.StrankaNazivFormated_1">Maria Budak,Maria Budak</derivirana_varijabla>
  </DomainObject.Predmet.StrankaNazivFormated>
  <DomainObject.Predmet.StrankaNazivFormatedOIB>
    <izvorni_sadrzaj>Maria Budak, OIB 82794029056,Maria Budak, OIB 82794029056</izvorni_sadrzaj>
    <derivirana_varijabla naziv="DomainObject.Predmet.StrankaNazivFormatedOIB_1">Maria Budak, OIB 82794029056,Maria Budak, OIB 82794029056</derivirana_varijabla>
  </DomainObject.Predmet.StrankaNazivFormatedOIB>
  <DomainObject.Predmet.Sud.Adresa.Naselje>
    <izvorni_sadrzaj>Gospić</izvorni_sadrzaj>
    <derivirana_varijabla naziv="DomainObject.Predmet.Sud.Adresa.Naselje_1">Gospić</derivirana_varijabla>
  </DomainObject.Predmet.Sud.Adresa.Naselje>
  <DomainObject.Predmet.Sud.Adresa.NaseljeLokativ>
    <izvorni_sadrzaj>Gospiću</izvorni_sadrzaj>
    <derivirana_varijabla naziv="DomainObject.Predmet.Sud.Adresa.NaseljeLokativ_1">Gospiću</derivirana_varijabla>
  </DomainObject.Predmet.Sud.Adresa.NaseljeLokativ>
  <DomainObject.Predmet.Sud.Adresa.PostBroj>
    <izvorni_sadrzaj>53000</izvorni_sadrzaj>
    <derivirana_varijabla naziv="DomainObject.Predmet.Sud.Adresa.PostBroj_1">53000</derivirana_varijabla>
  </DomainObject.Predmet.Sud.Adresa.PostBroj>
  <DomainObject.Predmet.Sud.Adresa.UlicaIKBR>
    <izvorni_sadrzaj>Trg Alojzija Stepinca 3</izvorni_sadrzaj>
    <derivirana_varijabla naziv="DomainObject.Predmet.Sud.Adresa.UlicaIKBR_1">Trg Alojzija Stepinca 3</derivirana_varijabla>
  </DomainObject.Predmet.Sud.Adresa.UlicaIKBR>
  <DomainObject.Predmet.Sud.Naziv>
    <izvorni_sadrzaj>Općinski sud u Gospiću</izvorni_sadrzaj>
    <derivirana_varijabla naziv="DomainObject.Predmet.Sud.Naziv_1">Općinski sud u Gospiću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 5 Žana Vlainić</izvorni_sadrzaj>
    <derivirana_varijabla naziv="DomainObject.Predmet.TrenutnaLokacijaSpisa.Naziv_1">Ref. 5 Žana Vlainić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Gospiću</izvorni_sadrzaj>
    <derivirana_varijabla naziv="DomainObject.Predmet.TrenutnaLokacijaSpisa.Sud.Naziv_1">Općinski sud u Gospiću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 Gospić</izvorni_sadrzaj>
    <derivirana_varijabla naziv="DomainObject.Predmet.UstrojstvenaJedinicaVodi.Naziv_1">Prekršajna pisarnica Gospić</derivirana_varijabla>
  </DomainObject.Predmet.UstrojstvenaJedinicaVodi.Naziv>
  <DomainObject.Predmet.UstrojstvenaJedinicaVodi.Oznaka>
    <izvorni_sadrzaj>PP GS</izvorni_sadrzaj>
    <derivirana_varijabla naziv="DomainObject.Predmet.UstrojstvenaJedinicaVodi.Oznaka_1">PP GS</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Gospiću</izvorni_sadrzaj>
    <derivirana_varijabla naziv="DomainObject.Predmet.UstrojstvenaJedinicaVodi.Sud.Naziv_1">Općinski sud u Gospiću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Maria Šaban</izvorni_sadrzaj>
    <derivirana_varijabla naziv="DomainObject.Predmet.Zapisnicar_1">Maria Šaban</derivirana_varijabla>
  </DomainObject.Predmet.Zapisnicar>
  <DomainObject.Predmet.StrankaListFormated>
    <izvorni_sadrzaj>
      <item>Maria Budak</item>
      <item>Maria Budak</item>
    </izvorni_sadrzaj>
    <derivirana_varijabla naziv="DomainObject.Predmet.StrankaListFormated_1">
      <item>Maria Budak</item>
      <item>Maria Budak</item>
    </derivirana_varijabla>
  </DomainObject.Predmet.StrankaListFormated>
  <DomainObject.Predmet.StrankaListFormatedOIB>
    <izvorni_sadrzaj>
      <item>Maria Budak, OIB 82794029056</item>
      <item>Maria Budak, OIB 82794029056</item>
    </izvorni_sadrzaj>
    <derivirana_varijabla naziv="DomainObject.Predmet.StrankaListFormatedOIB_1">
      <item>Maria Budak, OIB 82794029056</item>
      <item>Maria Budak, OIB 82794029056</item>
    </derivirana_varijabla>
  </DomainObject.Predmet.StrankaListFormatedOIB>
  <DomainObject.Predmet.StrankaListFormatedWithAdress>
    <izvorni_sadrzaj>
      <item>Maria Budak, Jurja Žerjavića 16, 10000 Zagreb</item>
      <item>Maria Budak, Jurja Žerjavića 16, 10000 Zagreb</item>
    </izvorni_sadrzaj>
    <derivirana_varijabla naziv="DomainObject.Predmet.StrankaListFormatedWithAdress_1">
      <item>Maria Budak, Jurja Žerjavića 16, 10000 Zagreb</item>
      <item>Maria Budak, Jurja Žerjavića 16, 10000 Zagreb</item>
    </derivirana_varijabla>
  </DomainObject.Predmet.StrankaListFormatedWithAdress>
  <DomainObject.Predmet.StrankaListFormatedWithAdressOIB>
    <izvorni_sadrzaj>
      <item>Maria Budak, OIB 82794029056, Jurja Žerjavića 16, 10000 Zagreb</item>
      <item>Maria Budak, OIB 82794029056, Jurja Žerjavića 16, 10000 Zagreb</item>
    </izvorni_sadrzaj>
    <derivirana_varijabla naziv="DomainObject.Predmet.StrankaListFormatedWithAdressOIB_1">
      <item>Maria Budak, OIB 82794029056, Jurja Žerjavića 16, 10000 Zagreb</item>
      <item>Maria Budak, OIB 82794029056, Jurja Žerjavića 16, 10000 Zagreb</item>
    </derivirana_varijabla>
  </DomainObject.Predmet.StrankaListFormatedWithAdressOIB>
  <DomainObject.Predmet.StrankaListNazivFormated>
    <izvorni_sadrzaj>
      <item>Maria Budak</item>
      <item>Maria Budak</item>
    </izvorni_sadrzaj>
    <derivirana_varijabla naziv="DomainObject.Predmet.StrankaListNazivFormated_1">
      <item>Maria Budak</item>
      <item>Maria Budak</item>
    </derivirana_varijabla>
  </DomainObject.Predmet.StrankaListNazivFormated>
  <DomainObject.Predmet.StrankaListNazivFormatedOIB>
    <izvorni_sadrzaj>
      <item>Maria Budak, OIB 82794029056</item>
      <item>Maria Budak, OIB 82794029056</item>
    </izvorni_sadrzaj>
    <derivirana_varijabla naziv="DomainObject.Predmet.StrankaListNazivFormatedOIB_1">
      <item>Maria Budak, OIB 82794029056</item>
      <item>Maria Budak, OIB 82794029056</item>
    </derivirana_varijabla>
  </DomainObject.Predmet.StrankaListNazivFormatedOIB>
  <DomainObject.Predmet.ProtuStrankaListFormated>
    <izvorni_sadrzaj>
      <item>Marija Smojver</item>
    </izvorni_sadrzaj>
    <derivirana_varijabla naziv="DomainObject.Predmet.ProtuStrankaListFormated_1">
      <item>Marija Smojver</item>
    </derivirana_varijabla>
  </DomainObject.Predmet.ProtuStrankaListFormated>
  <DomainObject.Predmet.ProtuStrankaListFormatedOIB>
    <izvorni_sadrzaj>
      <item>Marija Smojver, OIB 21984215077</item>
    </izvorni_sadrzaj>
    <derivirana_varijabla naziv="DomainObject.Predmet.ProtuStrankaListFormatedOIB_1">
      <item>Marija Smojver, OIB 21984215077</item>
    </derivirana_varijabla>
  </DomainObject.Predmet.ProtuStrankaListFormatedOIB>
  <DomainObject.Predmet.ProtuStrankaListFormatedWithAdress>
    <izvorni_sadrzaj>
      <item>Marija Smojver, Jerka Rukavine 5a, 53288 Karlobag</item>
    </izvorni_sadrzaj>
    <derivirana_varijabla naziv="DomainObject.Predmet.ProtuStrankaListFormatedWithAdress_1">
      <item>Marija Smojver, Jerka Rukavine 5a, 53288 Karlobag</item>
    </derivirana_varijabla>
  </DomainObject.Predmet.ProtuStrankaListFormatedWithAdress>
  <DomainObject.Predmet.ProtuStrankaListFormatedWithAdressOIB>
    <izvorni_sadrzaj>
      <item>Marija Smojver, OIB 21984215077, Jerka Rukavine 5a, 53288 Karlobag</item>
    </izvorni_sadrzaj>
    <derivirana_varijabla naziv="DomainObject.Predmet.ProtuStrankaListFormatedWithAdressOIB_1">
      <item>Marija Smojver, OIB 21984215077, Jerka Rukavine 5a, 53288 Karlobag</item>
    </derivirana_varijabla>
  </DomainObject.Predmet.ProtuStrankaListFormatedWithAdressOIB>
  <DomainObject.Predmet.ProtuStrankaListNazivFormated>
    <izvorni_sadrzaj>
      <item>Marija Smojver</item>
    </izvorni_sadrzaj>
    <derivirana_varijabla naziv="DomainObject.Predmet.ProtuStrankaListNazivFormated_1">
      <item>Marija Smojver</item>
    </derivirana_varijabla>
  </DomainObject.Predmet.ProtuStrankaListNazivFormated>
  <DomainObject.Predmet.ProtuStrankaListNazivFormatedOIB>
    <izvorni_sadrzaj>
      <item>Marija Smojver, OIB 21984215077</item>
    </izvorni_sadrzaj>
    <derivirana_varijabla naziv="DomainObject.Predmet.ProtuStrankaListNazivFormatedOIB_1">
      <item>Marija Smojver, OIB 21984215077</item>
    </derivirana_varijabla>
  </DomainObject.Predmet.ProtuStrankaListNazivFormatedOIB>
  <DomainObject.Predmet.OstaliListFormated>
    <izvorni_sadrzaj>
      <item>Lina Budak</item>
    </izvorni_sadrzaj>
    <derivirana_varijabla naziv="DomainObject.Predmet.OstaliListFormated_1">
      <item>Lina Budak</item>
    </derivirana_varijabla>
  </DomainObject.Predmet.OstaliListFormated>
  <DomainObject.Predmet.OstaliListFormatedOIB>
    <izvorni_sadrzaj>
      <item>Lina Budak, OIB 24077439929</item>
    </izvorni_sadrzaj>
    <derivirana_varijabla naziv="DomainObject.Predmet.OstaliListFormatedOIB_1">
      <item>Lina Budak, OIB 24077439929</item>
    </derivirana_varijabla>
  </DomainObject.Predmet.OstaliListFormatedOIB>
  <DomainObject.Predmet.OstaliListFormatedWithAdress>
    <izvorni_sadrzaj>
      <item>Lina Budak, Savska 11/I, 10000 Zagreb</item>
    </izvorni_sadrzaj>
    <derivirana_varijabla naziv="DomainObject.Predmet.OstaliListFormatedWithAdress_1">
      <item>Lina Budak, Savska 11/I, 10000 Zagreb</item>
    </derivirana_varijabla>
  </DomainObject.Predmet.OstaliListFormatedWithAdress>
  <DomainObject.Predmet.OstaliListFormatedWithAdressOIB>
    <izvorni_sadrzaj>
      <item>Lina Budak, OIB 24077439929, Savska 11/I, 10000 Zagreb</item>
    </izvorni_sadrzaj>
    <derivirana_varijabla naziv="DomainObject.Predmet.OstaliListFormatedWithAdressOIB_1">
      <item>Lina Budak, OIB 24077439929, Savska 11/I, 10000 Zagreb</item>
    </derivirana_varijabla>
  </DomainObject.Predmet.OstaliListFormatedWithAdressOIB>
  <DomainObject.Predmet.OstaliListNazivFormated>
    <izvorni_sadrzaj>
      <item>Lina Budak</item>
    </izvorni_sadrzaj>
    <derivirana_varijabla naziv="DomainObject.Predmet.OstaliListNazivFormated_1">
      <item>Lina Budak</item>
    </derivirana_varijabla>
  </DomainObject.Predmet.OstaliListNazivFormated>
  <DomainObject.Predmet.OstaliListNazivFormatedOIB>
    <izvorni_sadrzaj>
      <item>Lina Budak, OIB 24077439929</item>
    </izvorni_sadrzaj>
    <derivirana_varijabla naziv="DomainObject.Predmet.OstaliListNazivFormatedOIB_1">
      <item>Lina Budak, OIB 24077439929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13</izvorni_sadrzaj>
    <derivirana_varijabla naziv="DomainObject.Predmet.ClanakZakona_1">13</derivirana_varijabla>
  </DomainObject.Predmet.ClanakZakona>
  <DomainObject.Predmet.ClanakZakonaFull>
    <izvorni_sadrzaj>članka 13.</izvorni_sadrzaj>
    <derivirana_varijabla naziv="DomainObject.Predmet.ClanakZakonaFull_1">članka 13.</derivirana_varijabla>
  </DomainObject.Predmet.ClanakZakonaFull>
  <DomainObject.Predmet.Sud.Parent.Naziv>
    <izvorni_sadrzaj>Županijski sud u Karlovcu</izvorni_sadrzaj>
    <derivirana_varijabla naziv="DomainObject.Predmet.Sud.Parent.Naziv_1">Županijski sud u Karlovcu</derivirana_varijabla>
  </DomainObject.Predmet.Sud.Parent.Naziv>
  <DomainObject.Predmet.FunkcijaOsobe>
    <izvorni_sadrzaj/>
    <derivirana_varijabla naziv="DomainObject.Predmet.FunkcijaOsobe_1"/>
  </DomainObject.Predmet.FunkcijaOsobe>
  <DomainObject.Datum>
    <izvorni_sadrzaj>13. srpnja 2026.</izvorni_sadrzaj>
    <derivirana_varijabla naziv="DomainObject.Datum_1">13. srpnja 2026.</derivirana_varijabla>
  </DomainObject.Datum>
  <DomainObject.PoslovniBrojDokumenta>
    <izvorni_sadrzaj>Pp-790/2024-4</izvorni_sadrzaj>
    <derivirana_varijabla naziv="DomainObject.PoslovniBrojDokumenta_1">Pp-790/2024-4</derivirana_varijabla>
  </DomainObject.PoslovniBrojDokumenta>
  <DomainObject.Predmet.StrankaIDrugi>
    <izvorni_sadrzaj>Maria Budak i dr.</izvorni_sadrzaj>
    <derivirana_varijabla naziv="DomainObject.Predmet.StrankaIDrugi_1">Maria Budak i dr.</derivirana_varijabla>
  </DomainObject.Predmet.StrankaIDrugi>
  <DomainObject.Predmet.ProtustrankaIDrugi>
    <izvorni_sadrzaj>Marija Smojver</izvorni_sadrzaj>
    <derivirana_varijabla naziv="DomainObject.Predmet.ProtustrankaIDrugi_1">Marija Smojver</derivirana_varijabla>
  </DomainObject.Predmet.ProtustrankaIDrugi>
  <DomainObject.Predmet.StrankaIDrugiAdressOIB>
    <izvorni_sadrzaj>Maria Budak, OIB 82794029056, Jurja Žerjavića 16, 10000 Zagreb i dr.</izvorni_sadrzaj>
    <derivirana_varijabla naziv="DomainObject.Predmet.StrankaIDrugiAdressOIB_1">Maria Budak, OIB 82794029056, Jurja Žerjavića 16, 10000 Zagreb i dr.</derivirana_varijabla>
  </DomainObject.Predmet.StrankaIDrugiAdressOIB>
  <DomainObject.Predmet.ProtustrankaIDrugiAdressOIB>
    <izvorni_sadrzaj>Marija Smojver, OIB 21984215077, Jerka Rukavine 5a, 53288 Karlobag</izvorni_sadrzaj>
    <derivirana_varijabla naziv="DomainObject.Predmet.ProtustrankaIDrugiAdressOIB_1">Marija Smojver, OIB 21984215077, Jerka Rukavine 5a, 53288 Karlobag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 srpnja 2026.</izvorni_sadrzaj>
    <derivirana_varijabla naziv="DomainObject.Predmet.OdlukaRjesenje.DatumDonosenjaOdluke_1">3. srpnja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Pp-790/2024-4</izvorni_sadrzaj>
    <derivirana_varijabla naziv="DomainObject.Predmet.OdlukaRjesenje.Oznaka_1">Pp-790/2024-4</derivirana_varijabla>
  </DomainObject.Predmet.OdlukaRjesenje.Oznaka>
  <DomainObject.Predmet.SudioniciListNaziv>
    <izvorni_sadrzaj>
      <item>Marija Smojver</item>
      <item>Maria Budak</item>
      <item>Lina Budak</item>
      <item>Maria Budak</item>
    </izvorni_sadrzaj>
    <derivirana_varijabla naziv="DomainObject.Predmet.SudioniciListNaziv_1">
      <item>Marija Smojver</item>
      <item>Maria Budak</item>
      <item>Lina Budak</item>
      <item>Maria Budak</item>
    </derivirana_varijabla>
  </DomainObject.Predmet.SudioniciListNaziv>
  <DomainObject.Predmet.SudioniciListAdressOIB>
    <izvorni_sadrzaj>
      <item>Marija Smojver, OIB 21984215077, Jerka Rukavine 5a,53288 Karlobag</item>
      <item>Maria Budak, OIB 82794029056, Jurja Žerjavića 16,10000 Zagreb</item>
      <item>Lina Budak, OIB 24077439929, Savska 11/I,10000 Zagreb</item>
      <item>Maria Budak, OIB 82794029056, Jurja Žerjavića 16,10000 Zagreb</item>
    </izvorni_sadrzaj>
    <derivirana_varijabla naziv="DomainObject.Predmet.SudioniciListAdressOIB_1">
      <item>Marija Smojver, OIB 21984215077, Jerka Rukavine 5a,53288 Karlobag</item>
      <item>Maria Budak, OIB 82794029056, Jurja Žerjavića 16,10000 Zagreb</item>
      <item>Lina Budak, OIB 24077439929, Savska 11/I,10000 Zagreb</item>
      <item>Maria Budak, OIB 82794029056, Jurja Žerjavića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21984215077</item>
      <item>, OIB 82794029056</item>
      <item>, OIB 24077439929</item>
      <item>, OIB 82794029056</item>
    </izvorni_sadrzaj>
    <derivirana_varijabla naziv="DomainObject.Predmet.SudioniciListNazivOIB_1">
      <item>, OIB 21984215077</item>
      <item>, OIB 82794029056</item>
      <item>, OIB 24077439929</item>
      <item>, OIB 82794029056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15. svibnja 2024.</izvorni_sadrzaj>
    <derivirana_varijabla naziv="DomainObject.PredzadnjaOdlukaIzPredmeta.DatumDonosenjaOdluke_1">15. svibnja 2024.</derivirana_varijabla>
  </DomainObject.PredzadnjaOdlukaIzPredmeta.DatumDonosenjaOdluke>
  <DomainObject.PredzadnjaOdlukaIzPredmeta.Oznaka>
    <izvorni_sadrzaj>Pp-790/2024-2</izvorni_sadrzaj>
    <derivirana_varijabla naziv="DomainObject.PredzadnjaOdlukaIzPredmeta.Oznaka_1">Pp-790/2024-2</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15. svibnja 2024.</izvorni_sadrzaj>
    <derivirana_varijabla naziv="DomainObject.Predmet.DatumPocetkaProcesa_1">15. svibnja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prekršajima protiv javnog reda i mira</item>
    </izvorni_sadrzaj>
    <derivirana_varijabla naziv="DomainObject.ZakonPravilnikList_1">
      <item>Zakon o prekršajima protiv javnog reda i mira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Marija Smojver, Jerka Rukavine 5a, 53288 Karlobag, OIB: 21984215077, rođen-a 08.05.1943., mjesto rođenja Karlobag (Karlobag)</item>
    </izvorni_sadrzaj>
    <derivirana_varijabla naziv="DomainObject.Predmet.OkrivljenikAdresaMjestoRodjenjaList_1">
      <item>Marija Smojver, Jerka Rukavine 5a, 53288 Karlobag, OIB: 21984215077, rođen-a 08.05.1943., mjesto rođenja Karlobag (Karlobag)</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C1902E-3449-413E-A784-F89B0F371606}">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Pravosuđa Republike Hrvatske</properties:Company>
  <properties:Pages>3</properties:Pages>
  <properties:Words>1151</properties:Words>
  <properties:Characters>6397</properties:Characters>
  <properties:Lines>145</properties:Lines>
  <properties:Paragraphs>33</properties:Paragraphs>
  <properties:TotalTime>208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7972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2026-07-05T18:38:00Z</dcterms:created>
  <dc:creator>Maria Šaban</dc:creator>
  <cp:lastModifiedBy>Maria Šaban</cp:lastModifiedBy>
  <cp:lastPrinted>2026-07-13T05:43:00Z</cp:lastPrinted>
  <dcterms:modified xmlns:xsi="http://www.w3.org/2001/XMLSchema-instance" xsi:type="dcterms:W3CDTF">2026-07-13T05:44:00Z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Pp-790/2024-4 / Odluka - Rješenje - odbijen zahtjev/prijedlog (Pp-790-2024.docx)</vt:lpwstr>
  </prop:property>
  <prop:property fmtid="{D5CDD505-2E9C-101B-9397-08002B2CF9AE}" pid="4" name="CC_coloring">
    <vt:bool>false</vt:bool>
  </prop:property>
  <prop:property fmtid="{D5CDD505-2E9C-101B-9397-08002B2CF9AE}" pid="5" name="BrojStranica">
    <vt:i4>3</vt:i4>
  </prop:property>
</prop:Properties>
</file>